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DF" w:rsidRPr="00107934" w:rsidRDefault="00E944DF" w:rsidP="00E944DF">
      <w:pPr>
        <w:pStyle w:val="Heading1"/>
        <w:spacing w:line="480" w:lineRule="auto"/>
        <w:ind w:left="0" w:firstLine="0"/>
      </w:pPr>
      <w:bookmarkStart w:id="0" w:name="_Toc136294466"/>
      <w:r w:rsidRPr="00107934">
        <w:t>BAB I</w:t>
      </w:r>
      <w:bookmarkEnd w:id="0"/>
    </w:p>
    <w:p w:rsidR="00E944DF" w:rsidRPr="0052001F" w:rsidRDefault="00E944DF" w:rsidP="00E944DF">
      <w:pPr>
        <w:pStyle w:val="Heading1"/>
        <w:spacing w:line="480" w:lineRule="auto"/>
      </w:pPr>
      <w:bookmarkStart w:id="1" w:name="_Toc136294467"/>
      <w:r w:rsidRPr="00107934">
        <w:t>PENDAHULUAN</w:t>
      </w:r>
      <w:bookmarkEnd w:id="1"/>
    </w:p>
    <w:p w:rsidR="00E944DF" w:rsidRPr="00AF3B06" w:rsidRDefault="00E944DF" w:rsidP="00E944DF">
      <w:pPr>
        <w:pStyle w:val="Heading2"/>
        <w:numPr>
          <w:ilvl w:val="1"/>
          <w:numId w:val="4"/>
        </w:numPr>
        <w:tabs>
          <w:tab w:val="left" w:pos="4536"/>
        </w:tabs>
        <w:spacing w:line="480" w:lineRule="auto"/>
        <w:ind w:left="426"/>
        <w:rPr>
          <w:b/>
        </w:rPr>
      </w:pPr>
      <w:bookmarkStart w:id="2" w:name="_Toc136294468"/>
      <w:r w:rsidRPr="00AF3B06">
        <w:rPr>
          <w:b/>
        </w:rPr>
        <w:t>Latar Belakang</w:t>
      </w:r>
      <w:bookmarkEnd w:id="2"/>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564FA6">
        <w:rPr>
          <w:rFonts w:ascii="Times New Roman" w:hAnsi="Times New Roman" w:cs="Times New Roman"/>
          <w:sz w:val="24"/>
          <w:szCs w:val="24"/>
        </w:rPr>
        <w:t xml:space="preserve">Menurut </w:t>
      </w:r>
      <w:r>
        <w:rPr>
          <w:rFonts w:ascii="Times New Roman" w:hAnsi="Times New Roman" w:cs="Times New Roman"/>
          <w:sz w:val="24"/>
          <w:szCs w:val="24"/>
        </w:rPr>
        <w:t>laporan</w:t>
      </w:r>
      <w:r w:rsidRPr="00564FA6">
        <w:rPr>
          <w:rFonts w:ascii="Times New Roman" w:hAnsi="Times New Roman" w:cs="Times New Roman"/>
          <w:sz w:val="24"/>
          <w:szCs w:val="24"/>
        </w:rPr>
        <w:t xml:space="preserve"> World Heal</w:t>
      </w:r>
      <w:r>
        <w:rPr>
          <w:rFonts w:ascii="Times New Roman" w:hAnsi="Times New Roman" w:cs="Times New Roman"/>
          <w:sz w:val="24"/>
          <w:szCs w:val="24"/>
        </w:rPr>
        <w:t>th Organization (WHO) tahun 2020</w:t>
      </w:r>
      <w:r w:rsidRPr="00564FA6">
        <w:rPr>
          <w:rFonts w:ascii="Times New Roman" w:hAnsi="Times New Roman" w:cs="Times New Roman"/>
          <w:sz w:val="24"/>
          <w:szCs w:val="24"/>
        </w:rPr>
        <w:t xml:space="preserve"> terdapat populasi Lansia sebesar </w:t>
      </w:r>
      <w:r>
        <w:rPr>
          <w:rFonts w:ascii="Times New Roman" w:hAnsi="Times New Roman" w:cs="Times New Roman"/>
          <w:sz w:val="24"/>
          <w:szCs w:val="24"/>
        </w:rPr>
        <w:t>142</w:t>
      </w:r>
      <w:r w:rsidRPr="00564FA6">
        <w:rPr>
          <w:rFonts w:ascii="Times New Roman" w:hAnsi="Times New Roman" w:cs="Times New Roman"/>
          <w:sz w:val="24"/>
          <w:szCs w:val="24"/>
        </w:rPr>
        <w:t xml:space="preserve"> juta jiwa pada wilayah Asia Tenggara. Diperkirakan populasi lansia akan meningkat tiga kali lipat pada tahun 2050. Jumlah lansia sekitar 5 juta tiga ratus ribu (7,4%) pada tahun 2000 dari total populasi, sementara jumlah lansia pada tahun 2010 mencapai 24 juta (9,77%), dan jumlah lansia pada tahun 2020 m</w:t>
      </w:r>
      <w:r>
        <w:rPr>
          <w:rFonts w:ascii="Times New Roman" w:hAnsi="Times New Roman" w:cs="Times New Roman"/>
          <w:sz w:val="24"/>
          <w:szCs w:val="24"/>
        </w:rPr>
        <w:t>encapai 27</w:t>
      </w:r>
      <w:r w:rsidRPr="00564FA6">
        <w:rPr>
          <w:rFonts w:ascii="Times New Roman" w:hAnsi="Times New Roman" w:cs="Times New Roman"/>
          <w:sz w:val="24"/>
          <w:szCs w:val="24"/>
        </w:rPr>
        <w:t xml:space="preserve"> juta (11,34%) dari</w:t>
      </w:r>
      <w:r>
        <w:rPr>
          <w:rFonts w:ascii="Times New Roman" w:hAnsi="Times New Roman" w:cs="Times New Roman"/>
          <w:sz w:val="24"/>
          <w:szCs w:val="24"/>
        </w:rPr>
        <w:t xml:space="preserve"> total populasi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{"citationItems":[{"id":"ITEM-1","itemData":{"author":[{"dropping-particle":"","family":"Omeoo","given":"","non-dropping-particle":"","parse-names":false,"suffix":""}],"container-title":"Direktorat Jenderal Pencegahan Dan Pengendalian Penyakit","id":"ITEM-1","issue":"November 2013","issued":{"date-parts":[["2020"]]},"page":"2050","title":"Populasi Lansia Diperkirakan Terus Meningkat Tahun 2020","type":"article-journal","volume":"000"},"uris":["http://www.mendeley.com/documents/?uuid=199b9f7f-3a56-4092-ab84-6b074b7183e0"]}],"mendeley":{"formattedCitation":"(Omeoo, 2020)","plainTextFormattedCitation":"(Omeoo, 2020)","previouslyFormattedCitation":"(Omeoo, 2020)"},"properties":{"noteIndex":0},"schema":"https://github.com/citation-style-language/schema/raw/master/csl-citation.json"}</w:instrText>
      </w:r>
      <w:r>
        <w:rPr>
          <w:rFonts w:ascii="Times New Roman" w:hAnsi="Times New Roman" w:cs="Times New Roman"/>
          <w:sz w:val="24"/>
          <w:szCs w:val="24"/>
        </w:rPr>
        <w:fldChar w:fldCharType="separate"/>
      </w:r>
      <w:r w:rsidRPr="00765C52">
        <w:rPr>
          <w:rFonts w:ascii="Times New Roman" w:hAnsi="Times New Roman" w:cs="Times New Roman"/>
          <w:noProof/>
          <w:sz w:val="24"/>
          <w:szCs w:val="24"/>
        </w:rPr>
        <w:t>(Omeoo, 2020)</w:t>
      </w:r>
      <w:r>
        <w:rPr>
          <w:rFonts w:ascii="Times New Roman" w:hAnsi="Times New Roman" w:cs="Times New Roman"/>
          <w:sz w:val="24"/>
          <w:szCs w:val="24"/>
        </w:rPr>
        <w:fldChar w:fldCharType="end"/>
      </w:r>
      <w:r w:rsidRPr="00564FA6">
        <w:rPr>
          <w:rFonts w:ascii="Times New Roman" w:hAnsi="Times New Roman" w:cs="Times New Roman"/>
          <w:sz w:val="24"/>
          <w:szCs w:val="24"/>
        </w:rPr>
        <w:t>Sement</w:t>
      </w:r>
      <w:r>
        <w:rPr>
          <w:rFonts w:ascii="Times New Roman" w:hAnsi="Times New Roman" w:cs="Times New Roman"/>
          <w:sz w:val="24"/>
          <w:szCs w:val="24"/>
        </w:rPr>
        <w:t>ara di Indonesia pada tahun 2020</w:t>
      </w:r>
      <w:r w:rsidRPr="00564FA6">
        <w:rPr>
          <w:rFonts w:ascii="Times New Roman" w:hAnsi="Times New Roman" w:cs="Times New Roman"/>
          <w:sz w:val="24"/>
          <w:szCs w:val="24"/>
        </w:rPr>
        <w:t xml:space="preserve"> jumlah lansia </w:t>
      </w:r>
      <w:r>
        <w:rPr>
          <w:rFonts w:ascii="Times New Roman" w:hAnsi="Times New Roman" w:cs="Times New Roman"/>
          <w:sz w:val="24"/>
          <w:szCs w:val="24"/>
        </w:rPr>
        <w:t xml:space="preserve">mencapai  11,34% atau 28,8 juta jiwa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{"citationItems":[{"id":"ITEM-1","itemData":{"abstract":"Di berbagai negara Jumlah lanjut usia sudah sangat meningkat terutama di Indonesia. Dengan bertambahnya jumlah lanjut usia yang meningkat, banyak permasalahan yang dihadapi lanjut usia seperti penurunan fungsi sosial, mental, psikologis, dan kesehatan. Permasalahan pada lanjut usia dapat mempengaruhi interaksi sosial lansia. Kondisi tersebut bisa menjadi pencetus depresi pada lansia. Penelitian ini bertujuan untuk mengetahui Hubungan Antara Tingkat Depresi Lansia Dengan Interaksi Sosial Lansia Di UPTD BPSLUT Senja Cerah Paniki Kota Manado. Metode Penelitian analitik observasional, dengan pendekatan cross sectional,total samplingdan Pengumpulan data melalui kuesioner. Analisis data dengan menggunakan uji chi square . hasil peneletian diperoleh Kategori tingkat depresi pada lansia sebagian besar berada pada kategori depresi berat 36 orang atau 75% dan 12 orang lansia atau 25% mengalami depresi sedang, Interaksi Sosial sebagian besar memiliki interaksi sosial yang baik sebanyak 28 orang atau 58.3% dan 20 orang atau 25% memiliki interaksi sosial yang kurang baik. Ada hubungan antara tingkat depresi dan interaksi lansia di UPTD Badan Pelayanan Terpadu Lanjut Usia Senja Cerah Paniki Manado 0.05 (0.002&lt; α 0.05) dapat disimpulkan bahwa Ada hubungan antara tingkat depresi dan interaksi lansia di UPTD Badan Pelayanan Sosial Lanjut Usia Terpadu (BPSLUT) Senja Cerah Paniki Manado 0.05 (0.002&lt; α 0.05). Disarankan kepada lansia agar dapat menjalin hubungan interaksi sosial yang baik dengan sesama lansia dalam kehidupan sehari-hari karena hal itu dapat menunda kepikunan, mempertahankan keterampilan dan dapat menjaga kesehatan mental.","author":[{"dropping-particle":"","family":"Manafe","given":"Leni Arini","non-dropping-particle":"","parse-names":false,"suffix":""},{"dropping-particle":"","family":"Berhimpon","given":"Immanuel","non-dropping-particle":"","parse-names":false,"suffix":""}],"container-title":"Jurnal Ilmiah Hospitality 749","id":"ITEM-1","issue":"1","issued":{"date-parts":[["2022"]]},"page":"749-758","title":"Hubungan Tingkat Depresi Lansia Dengan Interaksi Sosial Lansia di BPSLUT Senja Cerah Manado","type":"article-journal","volume":"11"},"uris":["http://www.mendeley.com/documents/?uuid=98b02ff3-298a-4302-934b-ea93eaa05261"]}],"mendeley":{"formattedCitation":"(Manafe &amp; Berhimpon, 2022)","plainTextFormattedCitation":"(Manafe &amp; Berhimpon, 2022)","previouslyFormattedCitation":"(Manafe &amp; Berhimpon, 2022)"},"properties":{"noteIndex":0},"schema":"https://github.com/citation-style-language/schema/raw/master/csl-citation.json"}</w:instrText>
      </w:r>
      <w:r>
        <w:rPr>
          <w:rFonts w:ascii="Times New Roman" w:hAnsi="Times New Roman" w:cs="Times New Roman"/>
          <w:sz w:val="24"/>
          <w:szCs w:val="24"/>
        </w:rPr>
        <w:fldChar w:fldCharType="separate"/>
      </w:r>
      <w:r w:rsidRPr="00765C52">
        <w:rPr>
          <w:rFonts w:ascii="Times New Roman" w:hAnsi="Times New Roman" w:cs="Times New Roman"/>
          <w:noProof/>
          <w:sz w:val="24"/>
          <w:szCs w:val="24"/>
        </w:rPr>
        <w:t>(Manafe &amp; Berhimpon, 2022)</w:t>
      </w:r>
      <w:r>
        <w:rPr>
          <w:rFonts w:ascii="Times New Roman" w:hAnsi="Times New Roman" w:cs="Times New Roman"/>
          <w:sz w:val="24"/>
          <w:szCs w:val="24"/>
        </w:rPr>
        <w:fldChar w:fldCharType="end"/>
      </w:r>
    </w:p>
    <w:p w:rsidR="00E944DF" w:rsidRPr="009B2E00"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Pada abad ke-21 menurut WHO bidang kesehatan mendapat dampak besar dari semakin meningkatnya populasi lansia. Hal tersebut seperti munculnya masalah degeneratif dan Penyakit Tidak Menular (PTM) seperti diabetes melitus, hipertensi, dan masalah kesehatan jiwa. Gangguan kesehatan tersebut akan menimbulkan permasalahan apabila tidak ditangani atau tidak diberika pencegahan, karena akan mengakibatkan penyakit kronis dan multi patologis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{"citationItems":[{"id":"ITEM-1","itemData":{"author":[{"dropping-particle":"","family":"Omeoo","given":"","non-dropping-particle":"","parse-names":false,"suffix":""}],"container-title":"Direktorat Jenderal Pencegahan Dan Pengendalian Penyakit","id":"ITEM-1","issue":"November 2013","issued":{"date-parts":[["2020"]]},"page":"2050","title":"Populasi Lansia Diperkirakan Terus Meningkat Tahun 2020","type":"article-journal","volume":"000"},"uris":["http://www.mendeley.com/documents/?uuid=199b9f7f-3a56-4092-ab84-6b074b7183e0"]}],"mendeley":{"formattedCitation":"(Omeoo, 2020)","plainTextFormattedCitation":"(Omeoo, 2020)","previouslyFormattedCitation":"(Omeoo, 2020)"},"properties":{"noteIndex":0},"schema":"https://github.com/citation-style-language/schema/raw/master/csl-citation.json"}</w:instrText>
      </w:r>
      <w:r>
        <w:rPr>
          <w:rFonts w:ascii="Times New Roman" w:hAnsi="Times New Roman" w:cs="Times New Roman"/>
          <w:sz w:val="24"/>
          <w:szCs w:val="24"/>
        </w:rPr>
        <w:fldChar w:fldCharType="separate"/>
      </w:r>
      <w:r w:rsidRPr="00765C52">
        <w:rPr>
          <w:rFonts w:ascii="Times New Roman" w:hAnsi="Times New Roman" w:cs="Times New Roman"/>
          <w:noProof/>
          <w:sz w:val="24"/>
          <w:szCs w:val="24"/>
        </w:rPr>
        <w:t>(Omeoo, 2020)</w:t>
      </w:r>
      <w:r>
        <w:rPr>
          <w:rFonts w:ascii="Times New Roman" w:hAnsi="Times New Roman" w:cs="Times New Roman"/>
          <w:sz w:val="24"/>
          <w:szCs w:val="24"/>
        </w:rPr>
        <w:fldChar w:fldCharType="end"/>
      </w:r>
    </w:p>
    <w:p w:rsidR="00E944DF" w:rsidRDefault="00E944DF" w:rsidP="00E944DF">
      <w:pPr>
        <w:pStyle w:val="ListParagraph"/>
        <w:widowControl w:val="0"/>
        <w:tabs>
          <w:tab w:val="left" w:pos="453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Jawa Barat termasuk ke dalam 8 provinsi dengan struktur penduduk tua  pada tahun 2021. Data statistik menunjukan jumlah lansia di Provinsi Jawa Barat sebanyak 10,18%. Berdasarkan jenis kelamin, jumlah lansia laki-laki lebih sedikit dari pada jumlah lansia perempuan, yaitu lanisa laki-laki 47,68% dan lansia perempuan 52,32%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{"citationItems":[{"id":"ITEM-1","itemData":{"ISBN":"978-623-342-537-7","author":[{"dropping-particle":"","family":"Dewi","given":"Siti Utami","non-dropping-particle":"","parse-names":false,"suffix":""}],"edition":"1","id":"ITEM-1","issued":{"date-parts":[["2022"]]},"number-of-pages":"230","publisher":"Yayasan kita Menulis","title":"ASUHAN KEPERAWATAN GERONTIK","type":"book"},"uris":["http://www.mendeley.com/documents/?uuid=bc6629e1-ed4c-4b44-9714-163d4350818e"]}],"mendeley":{"formattedCitation":"(S. U. Dewi, 2022)","plainTextFormattedCitation":"(S. U. Dewi, 2022)","previouslyFormattedCitation":"(S. U. Dewi, 2022)"},"properties":{"noteIndex":0},"schema":"https://github.com/citation-style-language/schema/raw/master/csl-citation.json"}</w:instrText>
      </w:r>
      <w:r>
        <w:rPr>
          <w:rFonts w:ascii="Times New Roman" w:hAnsi="Times New Roman" w:cs="Times New Roman"/>
          <w:sz w:val="24"/>
          <w:szCs w:val="24"/>
        </w:rPr>
        <w:fldChar w:fldCharType="separate"/>
      </w:r>
      <w:r w:rsidRPr="00A246AD">
        <w:rPr>
          <w:rFonts w:ascii="Times New Roman" w:hAnsi="Times New Roman" w:cs="Times New Roman"/>
          <w:noProof/>
          <w:sz w:val="24"/>
          <w:szCs w:val="24"/>
        </w:rPr>
        <w:t>(S. U. Dewi, 2022)</w:t>
      </w:r>
      <w:r>
        <w:rPr>
          <w:rFonts w:ascii="Times New Roman" w:hAnsi="Times New Roman" w:cs="Times New Roman"/>
          <w:sz w:val="24"/>
          <w:szCs w:val="24"/>
        </w:rPr>
        <w:fldChar w:fldCharType="end"/>
      </w:r>
    </w:p>
    <w:p w:rsidR="00E944DF" w:rsidRDefault="00E944DF" w:rsidP="00E944DF">
      <w:pPr>
        <w:pStyle w:val="ListParagraph"/>
        <w:widowControl w:val="0"/>
        <w:tabs>
          <w:tab w:val="left" w:pos="4536"/>
          <w:tab w:val="left" w:pos="694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profil kesehatan kota Bandug pada tahun 2020 jumlah lansia di kota Bandung adalah 261.785 jiwa. Data tersebut terdiri dari lansia laki-laki 122.482 jiwa dan lansia perempuan 139.303 jiwa. Dalam data tersebut terdapat jumlah lansia pada wilayah kerja Puskesmas Garuda yaitu sebanyak 7,982 jiwa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Richard","author":[{"dropping-particle":"","family":"Dinas Kesehatan Kota Bandung","given":"","non-dropping-particle":"","parse-names":false,"suffix":""}],"container-title":"Angewandte Chemie International Edition, 6(11), 951–952.","id":"ITEM-1","issued":{"date-parts":[["2020"]]},"page":"5-24","title":"Profile Kesehatan Kota Bandung Tahun 2020","type":"article-journal"},"uris":["http://www.mendeley.com/documents/?uuid=f0a023ad-2164-4d5f-b8e8-7d8abec2638c"]}],"mendeley":{"formattedCitation":"(Dinas Kesehatan Kota Bandung, 2020)","plainTextFormattedCitation":"(Dinas Kesehatan Kota Bandung, 2020)","previouslyFormattedCitation":"(Dinas Kesehatan Kota Bandung, 2020)"},"properties":{"noteIndex":0},"schema":"https://github.com/citation-style-language/schema/raw/master/csl-citation.json"}</w:instrText>
      </w:r>
      <w:r>
        <w:rPr>
          <w:rFonts w:ascii="Times New Roman" w:hAnsi="Times New Roman" w:cs="Times New Roman"/>
          <w:sz w:val="24"/>
          <w:szCs w:val="24"/>
        </w:rPr>
        <w:fldChar w:fldCharType="separate"/>
      </w:r>
      <w:r w:rsidRPr="009424C2">
        <w:rPr>
          <w:rFonts w:ascii="Times New Roman" w:hAnsi="Times New Roman" w:cs="Times New Roman"/>
          <w:noProof/>
          <w:sz w:val="24"/>
          <w:szCs w:val="24"/>
        </w:rPr>
        <w:t>(Dinas Kesehatan Kota Bandung, 2020)</w:t>
      </w:r>
      <w:r>
        <w:rPr>
          <w:rFonts w:ascii="Times New Roman" w:hAnsi="Times New Roman" w:cs="Times New Roman"/>
          <w:sz w:val="24"/>
          <w:szCs w:val="24"/>
        </w:rPr>
        <w:fldChar w:fldCharType="end"/>
      </w:r>
    </w:p>
    <w:p w:rsidR="00E944DF" w:rsidRDefault="00E944DF" w:rsidP="00E944DF">
      <w:pPr>
        <w:pStyle w:val="ListParagraph"/>
        <w:widowControl w:val="0"/>
        <w:tabs>
          <w:tab w:val="left" w:pos="4536"/>
          <w:tab w:val="left" w:pos="694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Diketahui dari data</w:t>
      </w:r>
      <w:r w:rsidRPr="00D1290B">
        <w:rPr>
          <w:rFonts w:ascii="Times New Roman" w:hAnsi="Times New Roman" w:cs="Times New Roman"/>
          <w:sz w:val="24"/>
          <w:szCs w:val="24"/>
        </w:rPr>
        <w:t xml:space="preserve"> laporan tahunan Pukesmas Garuda tahun 2022 terdapat jumlah lansia pada kelurahan Maleber sebanyak 3.227 jiwa.</w:t>
      </w:r>
      <w:r>
        <w:rPr>
          <w:rFonts w:ascii="Times New Roman" w:hAnsi="Times New Roman" w:cs="Times New Roman"/>
          <w:sz w:val="24"/>
          <w:szCs w:val="24"/>
        </w:rPr>
        <w:t xml:space="preserve"> Puskesmas Garuda telah menjadi standar kesehatan Kota Bandung. Pelayanan pasien di Puskesmas Garuda telah dipisah dari mulai anak, dewasa sampai lansia. Namun untuk cakupan pelayanan kesehatann pada lansia masih kurang sehingga membutuhkan peningkatan pelayanan berkaitan dengan tingginya jumlah lansia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sehatnegeriku.kemkes.go.id/baca/umum/20171215/3924133/puskesmas-garuda-jadi-percontohan-kota-bandung/","author":[{"dropping-particle":"","family":"Kemkes","given":"","non-dropping-particle":"","parse-names":false,"suffix":""}],"id":"ITEM-1","issued":{"date-parts":[["2017"]]},"title":"Puskesmas Garuda Jadi Percontohan Puskesmas Kota Bandung","type":"webpage"},"uris":["http://www.mendeley.com/documents/?uuid=5adaa8cb-16e5-416d-b222-0b76035c371b"]}],"mendeley":{"formattedCitation":"(Kemkes, 2017)","plainTextFormattedCitation":"(Kemkes, 2017)","previouslyFormattedCitation":"(Kemkes, 2017)"},"properties":{"noteIndex":0},"schema":"https://github.com/citation-style-language/schema/raw/master/csl-citation.json"}</w:instrText>
      </w:r>
      <w:r>
        <w:rPr>
          <w:rFonts w:ascii="Times New Roman" w:hAnsi="Times New Roman" w:cs="Times New Roman"/>
          <w:sz w:val="24"/>
          <w:szCs w:val="24"/>
        </w:rPr>
        <w:fldChar w:fldCharType="separate"/>
      </w:r>
      <w:r w:rsidRPr="00BA319B">
        <w:rPr>
          <w:rFonts w:ascii="Times New Roman" w:hAnsi="Times New Roman" w:cs="Times New Roman"/>
          <w:noProof/>
          <w:sz w:val="24"/>
          <w:szCs w:val="24"/>
        </w:rPr>
        <w:t>(Kemkes, 2017)</w:t>
      </w:r>
      <w:r>
        <w:rPr>
          <w:rFonts w:ascii="Times New Roman" w:hAnsi="Times New Roman" w:cs="Times New Roman"/>
          <w:sz w:val="24"/>
          <w:szCs w:val="24"/>
        </w:rPr>
        <w:fldChar w:fldCharType="end"/>
      </w:r>
    </w:p>
    <w:p w:rsidR="00E944DF" w:rsidRPr="00E85583" w:rsidRDefault="00E944DF" w:rsidP="00E944DF">
      <w:pPr>
        <w:pStyle w:val="Caption"/>
        <w:spacing w:after="0"/>
        <w:jc w:val="center"/>
        <w:rPr>
          <w:rFonts w:ascii="Times New Roman" w:hAnsi="Times New Roman" w:cs="Times New Roman"/>
          <w:b w:val="0"/>
          <w:color w:val="000000" w:themeColor="text1"/>
          <w:sz w:val="24"/>
          <w:szCs w:val="24"/>
        </w:rPr>
      </w:pPr>
      <w:bookmarkStart w:id="3" w:name="_Toc136294534"/>
      <w:r w:rsidRPr="00E85583">
        <w:rPr>
          <w:rFonts w:ascii="Times New Roman" w:hAnsi="Times New Roman" w:cs="Times New Roman"/>
          <w:b w:val="0"/>
          <w:color w:val="000000" w:themeColor="text1"/>
          <w:sz w:val="24"/>
          <w:szCs w:val="24"/>
        </w:rPr>
        <w:t xml:space="preserve">Tabel </w:t>
      </w:r>
      <w:r w:rsidRPr="00E85583">
        <w:rPr>
          <w:rFonts w:ascii="Times New Roman" w:hAnsi="Times New Roman" w:cs="Times New Roman"/>
          <w:b w:val="0"/>
          <w:color w:val="000000" w:themeColor="text1"/>
          <w:sz w:val="24"/>
          <w:szCs w:val="24"/>
        </w:rPr>
        <w:fldChar w:fldCharType="begin"/>
      </w:r>
      <w:r w:rsidRPr="00E85583">
        <w:rPr>
          <w:rFonts w:ascii="Times New Roman" w:hAnsi="Times New Roman" w:cs="Times New Roman"/>
          <w:b w:val="0"/>
          <w:color w:val="000000" w:themeColor="text1"/>
          <w:sz w:val="24"/>
          <w:szCs w:val="24"/>
        </w:rPr>
        <w:instrText xml:space="preserve"> SEQ Tabel \* ARABIC </w:instrText>
      </w:r>
      <w:r w:rsidRPr="00E85583">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1</w:t>
      </w:r>
      <w:bookmarkEnd w:id="3"/>
      <w:r w:rsidRPr="00E85583">
        <w:rPr>
          <w:rFonts w:ascii="Times New Roman" w:hAnsi="Times New Roman" w:cs="Times New Roman"/>
          <w:b w:val="0"/>
          <w:color w:val="000000" w:themeColor="text1"/>
          <w:sz w:val="24"/>
          <w:szCs w:val="24"/>
        </w:rPr>
        <w:fldChar w:fldCharType="end"/>
      </w:r>
    </w:p>
    <w:p w:rsidR="00E944DF" w:rsidRPr="00E85583" w:rsidRDefault="00E944DF" w:rsidP="00E944DF">
      <w:pPr>
        <w:pStyle w:val="ListParagraph"/>
        <w:widowControl w:val="0"/>
        <w:tabs>
          <w:tab w:val="left" w:pos="4536"/>
          <w:tab w:val="left" w:pos="6946"/>
        </w:tabs>
        <w:autoSpaceDE w:val="0"/>
        <w:autoSpaceDN w:val="0"/>
        <w:adjustRightInd w:val="0"/>
        <w:spacing w:after="0" w:line="480" w:lineRule="auto"/>
        <w:ind w:left="426" w:firstLine="294"/>
        <w:jc w:val="center"/>
        <w:rPr>
          <w:rFonts w:ascii="Times New Roman" w:hAnsi="Times New Roman" w:cs="Times New Roman"/>
          <w:sz w:val="20"/>
          <w:szCs w:val="20"/>
        </w:rPr>
      </w:pPr>
      <w:r w:rsidRPr="00E85583">
        <w:rPr>
          <w:rFonts w:ascii="Times New Roman" w:hAnsi="Times New Roman" w:cs="Times New Roman"/>
          <w:sz w:val="20"/>
          <w:szCs w:val="20"/>
        </w:rPr>
        <w:t>Data Cakupan Pelayanan Kesehatan Usia Lanjut 2021 di 3 Puskesmas Kota Bandung</w:t>
      </w:r>
    </w:p>
    <w:tbl>
      <w:tblPr>
        <w:tblW w:w="0" w:type="auto"/>
        <w:tblInd w:w="1384"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2939"/>
        <w:gridCol w:w="2580"/>
      </w:tblGrid>
      <w:tr w:rsidR="00E944DF" w:rsidTr="00A95475">
        <w:tc>
          <w:tcPr>
            <w:tcW w:w="709" w:type="dxa"/>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2939" w:type="dxa"/>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PUSKESMAS</w:t>
            </w:r>
          </w:p>
        </w:tc>
        <w:tc>
          <w:tcPr>
            <w:tcW w:w="2580" w:type="dxa"/>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JUMLAH</w:t>
            </w:r>
          </w:p>
        </w:tc>
      </w:tr>
      <w:tr w:rsidR="00E944DF" w:rsidTr="00A95475">
        <w:tc>
          <w:tcPr>
            <w:tcW w:w="709" w:type="dxa"/>
            <w:tcBorders>
              <w:bottom w:val="nil"/>
            </w:tcBorders>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939" w:type="dxa"/>
            <w:tcBorders>
              <w:bottom w:val="nil"/>
            </w:tcBorders>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Garuda</w:t>
            </w:r>
          </w:p>
        </w:tc>
        <w:tc>
          <w:tcPr>
            <w:tcW w:w="2580" w:type="dxa"/>
            <w:tcBorders>
              <w:bottom w:val="nil"/>
            </w:tcBorders>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7.406</w:t>
            </w:r>
          </w:p>
        </w:tc>
      </w:tr>
      <w:tr w:rsidR="00E944DF" w:rsidTr="00A95475">
        <w:tc>
          <w:tcPr>
            <w:tcW w:w="709" w:type="dxa"/>
            <w:tcBorders>
              <w:top w:val="nil"/>
              <w:bottom w:val="nil"/>
            </w:tcBorders>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939" w:type="dxa"/>
            <w:tcBorders>
              <w:top w:val="nil"/>
              <w:bottom w:val="nil"/>
            </w:tcBorders>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Sukajadi</w:t>
            </w:r>
          </w:p>
        </w:tc>
        <w:tc>
          <w:tcPr>
            <w:tcW w:w="2580" w:type="dxa"/>
            <w:tcBorders>
              <w:top w:val="nil"/>
              <w:bottom w:val="nil"/>
            </w:tcBorders>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7.620</w:t>
            </w:r>
          </w:p>
        </w:tc>
      </w:tr>
      <w:tr w:rsidR="00E944DF" w:rsidTr="00A95475">
        <w:tc>
          <w:tcPr>
            <w:tcW w:w="709" w:type="dxa"/>
            <w:tcBorders>
              <w:top w:val="nil"/>
            </w:tcBorders>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939" w:type="dxa"/>
            <w:tcBorders>
              <w:top w:val="nil"/>
            </w:tcBorders>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Pasirkaliki</w:t>
            </w:r>
          </w:p>
        </w:tc>
        <w:tc>
          <w:tcPr>
            <w:tcW w:w="2580" w:type="dxa"/>
            <w:tcBorders>
              <w:top w:val="nil"/>
            </w:tcBorders>
            <w:vAlign w:val="center"/>
          </w:tcPr>
          <w:p w:rsidR="00E944DF" w:rsidRDefault="00E944DF" w:rsidP="00A95475">
            <w:pPr>
              <w:pStyle w:val="ListParagraph"/>
              <w:widowControl w:val="0"/>
              <w:tabs>
                <w:tab w:val="left" w:pos="4536"/>
                <w:tab w:val="left" w:pos="6946"/>
              </w:tabs>
              <w:autoSpaceDE w:val="0"/>
              <w:autoSpaceDN w:val="0"/>
              <w:adjustRightInd w:val="0"/>
              <w:spacing w:line="480" w:lineRule="auto"/>
              <w:ind w:left="0"/>
              <w:jc w:val="center"/>
              <w:rPr>
                <w:rFonts w:ascii="Times New Roman" w:hAnsi="Times New Roman" w:cs="Times New Roman"/>
                <w:sz w:val="20"/>
                <w:szCs w:val="20"/>
              </w:rPr>
            </w:pPr>
            <w:r>
              <w:rPr>
                <w:rFonts w:ascii="Times New Roman" w:hAnsi="Times New Roman" w:cs="Times New Roman"/>
                <w:sz w:val="20"/>
                <w:szCs w:val="20"/>
              </w:rPr>
              <w:t>8.726</w:t>
            </w:r>
          </w:p>
        </w:tc>
      </w:tr>
    </w:tbl>
    <w:p w:rsidR="00E944DF" w:rsidRPr="003759F9" w:rsidRDefault="00E944DF" w:rsidP="00E944DF">
      <w:pPr>
        <w:pStyle w:val="ListParagraph"/>
        <w:widowControl w:val="0"/>
        <w:tabs>
          <w:tab w:val="left" w:pos="4536"/>
          <w:tab w:val="left" w:pos="6946"/>
        </w:tabs>
        <w:autoSpaceDE w:val="0"/>
        <w:autoSpaceDN w:val="0"/>
        <w:adjustRightInd w:val="0"/>
        <w:spacing w:after="0" w:line="480" w:lineRule="auto"/>
        <w:ind w:left="426" w:firstLine="294"/>
        <w:jc w:val="center"/>
        <w:rPr>
          <w:rFonts w:ascii="Times New Roman" w:hAnsi="Times New Roman" w:cs="Times New Roman"/>
          <w:sz w:val="20"/>
          <w:szCs w:val="20"/>
        </w:rPr>
      </w:pPr>
      <w:r>
        <w:rPr>
          <w:rFonts w:ascii="Times New Roman" w:hAnsi="Times New Roman" w:cs="Times New Roman"/>
          <w:sz w:val="20"/>
          <w:szCs w:val="20"/>
        </w:rPr>
        <w:t xml:space="preserve">Sumber: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{"citationItems":[{"id":"ITEM-1","itemData":{"ISSN":"0029-5582","abstract":"We define the transformation brackets connecting the wave functions for two particles in an harmonic oscillator common potential with the wave functions given in terms of the relative and centre of mass coordinates of the two particles. With the help of these brackets we show that all matrix elements for the interaction potentials in nuclear shell theory can be given directly in terms of Talmi integrals. We obtain recurrence relations and explicit algebraic expressions for the transformation brackets that will permit their numerical evaluation.","author":[{"dropping-particle":"","family":"Moshinsky","given":"Marcos","non-dropping-particle":"","parse-names":false,"suffix":""}],"container-title":"Nucl. Phys.","id":"ITEM-1","issue":"1","issued":{"date-parts":[["2021"]]},"page":"357","title":"Profil Kesehatan kota Bandung","type":"article-journal","volume":"13"},"uris":["http://www.mendeley.com/documents/?uuid=7287113f-d835-4a23-baf6-eee305ad24b2"]}],"mendeley":{"formattedCitation":"(Moshinsky, 2021)","plainTextFormattedCitation":"(Moshinsky, 2021)","previouslyFormattedCitation":"(Moshinsky, 2021)"},"properties":{"noteIndex":0},"schema":"https://github.com/citation-style-language/schema/raw/master/csl-citation.json"}</w:instrText>
      </w:r>
      <w:r>
        <w:rPr>
          <w:rFonts w:ascii="Times New Roman" w:hAnsi="Times New Roman" w:cs="Times New Roman"/>
          <w:sz w:val="20"/>
          <w:szCs w:val="20"/>
        </w:rPr>
        <w:fldChar w:fldCharType="separate"/>
      </w:r>
      <w:r w:rsidRPr="00533954">
        <w:rPr>
          <w:rFonts w:ascii="Times New Roman" w:hAnsi="Times New Roman" w:cs="Times New Roman"/>
          <w:noProof/>
          <w:sz w:val="20"/>
          <w:szCs w:val="20"/>
        </w:rPr>
        <w:t>(Moshinsky, 2021)</w:t>
      </w:r>
      <w:r>
        <w:rPr>
          <w:rFonts w:ascii="Times New Roman" w:hAnsi="Times New Roman" w:cs="Times New Roman"/>
          <w:sz w:val="20"/>
          <w:szCs w:val="20"/>
        </w:rPr>
        <w:fldChar w:fldCharType="end"/>
      </w:r>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7C2E38">
        <w:rPr>
          <w:rFonts w:ascii="Times New Roman" w:hAnsi="Times New Roman" w:cs="Times New Roman"/>
          <w:sz w:val="24"/>
          <w:szCs w:val="24"/>
        </w:rPr>
        <w:t xml:space="preserve">Berdasarkan </w:t>
      </w:r>
      <w:r>
        <w:rPr>
          <w:rFonts w:ascii="Times New Roman" w:hAnsi="Times New Roman" w:cs="Times New Roman"/>
          <w:sz w:val="24"/>
          <w:szCs w:val="24"/>
        </w:rPr>
        <w:t xml:space="preserve">jumlah lansia yang cukup tinggi, </w:t>
      </w:r>
      <w:r w:rsidRPr="007C2E38">
        <w:rPr>
          <w:rFonts w:ascii="Times New Roman" w:hAnsi="Times New Roman" w:cs="Times New Roman"/>
          <w:sz w:val="24"/>
          <w:szCs w:val="24"/>
        </w:rPr>
        <w:t>masalah kesehatan pada</w:t>
      </w:r>
      <w:r>
        <w:rPr>
          <w:rFonts w:ascii="Times New Roman" w:hAnsi="Times New Roman" w:cs="Times New Roman"/>
          <w:sz w:val="24"/>
          <w:szCs w:val="24"/>
        </w:rPr>
        <w:t xml:space="preserve"> lansiapun banyak ditemukan</w:t>
      </w:r>
      <w:r w:rsidRPr="007C2E38">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7C2E38">
        <w:rPr>
          <w:rFonts w:ascii="Times New Roman" w:hAnsi="Times New Roman" w:cs="Times New Roman"/>
          <w:sz w:val="24"/>
          <w:szCs w:val="24"/>
        </w:rPr>
        <w:t xml:space="preserve">menyebabkan lansia menjadi ketergantungan pada orang lain terutama pada keluarga. </w:t>
      </w:r>
      <w:r>
        <w:rPr>
          <w:rFonts w:ascii="Times New Roman" w:hAnsi="Times New Roman" w:cs="Times New Roman"/>
          <w:sz w:val="24"/>
          <w:szCs w:val="24"/>
        </w:rPr>
        <w:t xml:space="preserve">Namun dengan dukungan keluarga yang optimal ketergantungan tersebut akan berkurang </w:t>
      </w:r>
      <w:r>
        <w:rPr>
          <w:rFonts w:ascii="Times New Roman" w:hAnsi="Times New Roman" w:cs="Times New Roman"/>
          <w:sz w:val="24"/>
          <w:szCs w:val="24"/>
        </w:rPr>
        <w:lastRenderedPageBreak/>
        <w:t xml:space="preserve">bahkan lansia bisa mandiri dalam aktivitas sehari-harinya. Hal tersebut bisa terjadi karena keluarga merupakan orang terdekat dengan lansia sehingga lansia akan merasa dihargai, di sayangi, dan di akui keberadaannya dengan adanya dukungan keluarga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{"citationItems":[{"id":"ITEM-1","itemData":{"ISBN":"1965051219","ISSN":"09638695","PMID":"3823129","abstract":"The most commonly used equivalent circuit for transformers is the traditional (Steinmetz) T-equivalent proposed toward the end of the 19th century. This model has two leakage impedance branches and one magnetizing branch. The T model properly represents the terminal behavior of the transformer for most low-frequency operating conditions. Another model derived from the principle of duality between magnetic and electric circuits exists, the \\pi equivalent circuit, which has two magnetizing branches and one leakage branch. This paper shows that while the two equivalent circuits provide the same accuracy in steady state, better accuracy for the calculation of inrush currents is obtained with the \\pi -equivalent circuit. Laboratory tests performed on three transformers with different characteristics demonstrate that inrush current simulations with the T equivalent circuit can have errors up to 73%, while the \\pi equivalent estimates the measurements in every case within a few percent. © 1986-2012 IEEE.","author":[{"dropping-particle":"","family":"Samsudin","given":"Crusita Maharani","non-dropping-particle":"","parse-names":false,"suffix":""}],"container-title":"Konstruksi Pemberitaan Stigma Anti-China pada Kasus Covid-19 di Kompas.com","id":"ITEM-1","issue":"1","issued":{"date-parts":[["2020"]]},"number-of-pages":"1-12","title":"HUBUNGAN DUKUNGAN KELUARGA DENGAN KEMANDIRIAN LANSIA DALAM PEMENUHAN AKTIVITAS SEHARI-HARI","type":"book","volume":"68"},"uris":["http://www.mendeley.com/documents/?uuid=0f40180b-3b5c-4054-9ce8-364008506812"]}],"mendeley":{"formattedCitation":"(Samsudin, 2020)","plainTextFormattedCitation":"(Samsudin, 2020)","previouslyFormattedCitation":"(Samsudin, 2020)"},"properties":{"noteIndex":0},"schema":"https://github.com/citation-style-language/schema/raw/master/csl-citation.json"}</w:instrText>
      </w:r>
      <w:r>
        <w:rPr>
          <w:rFonts w:ascii="Times New Roman" w:hAnsi="Times New Roman" w:cs="Times New Roman"/>
          <w:sz w:val="24"/>
          <w:szCs w:val="24"/>
        </w:rPr>
        <w:fldChar w:fldCharType="separate"/>
      </w:r>
      <w:r w:rsidRPr="00111A86">
        <w:rPr>
          <w:rFonts w:ascii="Times New Roman" w:hAnsi="Times New Roman" w:cs="Times New Roman"/>
          <w:noProof/>
          <w:sz w:val="24"/>
          <w:szCs w:val="24"/>
        </w:rPr>
        <w:t>(Samsudin, 2020)</w:t>
      </w:r>
      <w:r>
        <w:rPr>
          <w:rFonts w:ascii="Times New Roman" w:hAnsi="Times New Roman" w:cs="Times New Roman"/>
          <w:sz w:val="24"/>
          <w:szCs w:val="24"/>
        </w:rPr>
        <w:fldChar w:fldCharType="end"/>
      </w:r>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Menurut Kane dalam Husaini, (2017) mengartikan dukungan keluarga sebagai suatu proses antara anggota keluarga yang satu dengan yang lainnya. Dukunga keluarga mengarah pada dukungan-dukungan yang dipandang sebagai sesuatu yang dapat dilakukan oleh keluarga tersebut. Keluarga memandang bahwa orang yang bersifat mendukung selalu siap memberikan bantuan atau dorongan yang diperlukan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{"citationItems":[{"id":"ITEM-1","itemData":{"abstract":"BACKGROUND: Cough causes concern for parents and is a major cause of outpatient visits. It can impact on quality of life, cause anxiety and affect sleep in parents and children. Several remedies, including honey, have been used to alleviate cough symptoms. OBJECTIVES: To evaluate the effectiveness of honey for acute cough in children in ambulatory settings. SEARCH METHODS: We searched CENTRAL (2014, Issue 10), MEDLINE (1950 to October week 4, 2014), EMBASE (1990 to November 2014), CINAHL (1981 to November 2014), Web of Science (2000 to November 2014), AMED (1985 to November 2014), LILACS (1982 to November 2014) and CAB abstracts (2009 to January 2014). SELECTION CRITERIA: Randomised controlled trials (RCTs) comparing honey given alone, or in combination with antibiotics, versus nothing, placebo or other over-the-counter (OTC) cough medications to participants aged from one to 18 years for acute cough in ambulatory settings. DATA COLLECTION AND ANALYSIS: Two review authors independently screened search results for eligible studies and extracted data on reported outcomes. MAIN RESULTS: We included three RCTs, two at high risk of bias and one at low risk of bias, involving 568 children. The studies compared honey with dextromethorphan, diphenhydramine, 'no treatment' and placebo for the effect on symptomatic relief of cough using a seven-point Likert scale. The lower the score, the better the cough symptom being assessed.Moderate quality evidence showed that honey may be better than 'no treatment' in reducing the frequency of cough (mean difference (MD) -1.05; 95% confidence interval (CI) -1.48 to -0.62; I(2) statistic 23%; two studies, 154 participants). High quality evidence also suggests that honey may be better than placebo for reduction of cough frequency (MD -1.85; 95% Cl -3.36 to -0.33; one study, 300 participants). Moderate quality evidence suggests that honey does not differ significantly from dextromethorphan in reducing cough frequency (MD -0.07; 95% CI -1.07 to 0.94; two studies, 149 participants). Low quality evidence suggests that honey may be slightly better than diphenhydramine in reducing cough frequency (MD -0.57; 95% CI -0.90 to -0.24; one study, 80 participants).Adverse events included mild reactions (nervousness, insomnia and hyperactivity) experienced by seven children (9.3%) from the honey group and two (2.7%) from the dextromethorphan group; the difference was not significant (risk ratio (RR) 2.94; 95% Cl 0.74 to 11.71; two studies,…","author":[{"dropping-particle":"","family":"Husaini","given":"Wilda","non-dropping-particle":"","parse-names":false,"suffix":""}],"id":"ITEM-1","issued":{"date-parts":[["2017"]]},"page":"4-23","title":"Hubungan Dukungan Keluarga dengan Pemberian ASI Ekslusif","type":"article-journal"},"uris":["http://www.mendeley.com/documents/?uuid=31d34a89-4451-4929-90ce-5223c72d7c02"]}],"mendeley":{"formattedCitation":"(Husaini, 2017)","plainTextFormattedCitation":"(Husaini, 2017)","previouslyFormattedCitation":"(Husaini, 2017)"},"properties":{"noteIndex":0},"schema":"https://github.com/citation-style-language/schema/raw/master/csl-citation.json"}</w:instrText>
      </w:r>
      <w:r>
        <w:rPr>
          <w:rFonts w:ascii="Times New Roman" w:hAnsi="Times New Roman" w:cs="Times New Roman"/>
          <w:sz w:val="24"/>
          <w:szCs w:val="24"/>
        </w:rPr>
        <w:fldChar w:fldCharType="separate"/>
      </w:r>
      <w:r w:rsidRPr="00FB798E">
        <w:rPr>
          <w:rFonts w:ascii="Times New Roman" w:hAnsi="Times New Roman" w:cs="Times New Roman"/>
          <w:noProof/>
          <w:sz w:val="24"/>
          <w:szCs w:val="24"/>
        </w:rPr>
        <w:t>(Husaini, 2017)</w:t>
      </w:r>
      <w:r>
        <w:rPr>
          <w:rFonts w:ascii="Times New Roman" w:hAnsi="Times New Roman" w:cs="Times New Roman"/>
          <w:sz w:val="24"/>
          <w:szCs w:val="24"/>
        </w:rPr>
        <w:fldChar w:fldCharType="end"/>
      </w:r>
    </w:p>
    <w:p w:rsidR="00E944DF" w:rsidRPr="007D3187"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Dukungan keluarga adalah segala sesuatu yang bersifat positif yang diberikan kepada lansia yang tentunya berpengaruh dalam menentukan/memutuskan sesuatu. Dukungan keluarga dapat berupa dukungan internal dan eksternal. Keluarga memiliki berbagai dukungan suportif berupa dukungan emosional, informatif, penghargaan dan instrumental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{"citationItems":[{"id":"ITEM-1","itemData":{"abstract":"BACKGROUND: Cough causes concern for parents and is a major cause of outpatient visits. It can impact on quality of life, cause anxiety and affect sleep in parents and children. Several remedies, including honey, have been used to alleviate cough symptoms. OBJECTIVES: To evaluate the effectiveness of honey for acute cough in children in ambulatory settings. SEARCH METHODS: We searched CENTRAL (2014, Issue 10), MEDLINE (1950 to October week 4, 2014), EMBASE (1990 to November 2014), CINAHL (1981 to November 2014), Web of Science (2000 to November 2014), AMED (1985 to November 2014), LILACS (1982 to November 2014) and CAB abstracts (2009 to January 2014). SELECTION CRITERIA: Randomised controlled trials (RCTs) comparing honey given alone, or in combination with antibiotics, versus nothing, placebo or other over-the-counter (OTC) cough medications to participants aged from one to 18 years for acute cough in ambulatory settings. DATA COLLECTION AND ANALYSIS: Two review authors independently screened search results for eligible studies and extracted data on reported outcomes. MAIN RESULTS: We included three RCTs, two at high risk of bias and one at low risk of bias, involving 568 children. The studies compared honey with dextromethorphan, diphenhydramine, 'no treatment' and placebo for the effect on symptomatic relief of cough using a seven-point Likert scale. The lower the score, the better the cough symptom being assessed.Moderate quality evidence showed that honey may be better than 'no treatment' in reducing the frequency of cough (mean difference (MD) -1.05; 95% confidence interval (CI) -1.48 to -0.62; I(2) statistic 23%; two studies, 154 participants). High quality evidence also suggests that honey may be better than placebo for reduction of cough frequency (MD -1.85; 95% Cl -3.36 to -0.33; one study, 300 participants). Moderate quality evidence suggests that honey does not differ significantly from dextromethorphan in reducing cough frequency (MD -0.07; 95% CI -1.07 to 0.94; two studies, 149 participants). Low quality evidence suggests that honey may be slightly better than diphenhydramine in reducing cough frequency (MD -0.57; 95% CI -0.90 to -0.24; one study, 80 participants).Adverse events included mild reactions (nervousness, insomnia and hyperactivity) experienced by seven children (9.3%) from the honey group and two (2.7%) from the dextromethorphan group; the difference was not significant (risk ratio (RR) 2.94; 95% Cl 0.74 to 11.71; two studies,…","author":[{"dropping-particle":"","family":"Husaini","given":"Wilda","non-dropping-particle":"","parse-names":false,"suffix":""}],"id":"ITEM-1","issued":{"date-parts":[["2017"]]},"page":"4-23","title":"Hubungan Dukungan Keluarga dengan Pemberian ASI Ekslusif","type":"article-journal"},"uris":["http://www.mendeley.com/documents/?uuid=31d34a89-4451-4929-90ce-5223c72d7c02"]}],"mendeley":{"formattedCitation":"(Husaini, 2017)","plainTextFormattedCitation":"(Husaini, 2017)","previouslyFormattedCitation":"(Husaini, 2017)"},"properties":{"noteIndex":0},"schema":"https://github.com/citation-style-language/schema/raw/master/csl-citation.json"}</w:instrText>
      </w:r>
      <w:r>
        <w:rPr>
          <w:rFonts w:ascii="Times New Roman" w:hAnsi="Times New Roman" w:cs="Times New Roman"/>
          <w:sz w:val="24"/>
          <w:szCs w:val="24"/>
        </w:rPr>
        <w:fldChar w:fldCharType="separate"/>
      </w:r>
      <w:r w:rsidRPr="00316FF5">
        <w:rPr>
          <w:rFonts w:ascii="Times New Roman" w:hAnsi="Times New Roman" w:cs="Times New Roman"/>
          <w:noProof/>
          <w:sz w:val="24"/>
          <w:szCs w:val="24"/>
        </w:rPr>
        <w:t>(Husaini, 2017)</w:t>
      </w:r>
      <w:r>
        <w:rPr>
          <w:rFonts w:ascii="Times New Roman" w:hAnsi="Times New Roman" w:cs="Times New Roman"/>
          <w:sz w:val="24"/>
          <w:szCs w:val="24"/>
        </w:rPr>
        <w:fldChar w:fldCharType="end"/>
      </w:r>
    </w:p>
    <w:p w:rsidR="00E944DF" w:rsidRPr="00E85583"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Dukungan </w:t>
      </w:r>
      <w:r w:rsidRPr="00DD1887">
        <w:rPr>
          <w:rFonts w:ascii="Times New Roman" w:hAnsi="Times New Roman" w:cs="Times New Roman"/>
          <w:sz w:val="24"/>
          <w:szCs w:val="24"/>
        </w:rPr>
        <w:t>keluarga yang baik dan kemandirian lansia dipengaruhi oleh bentuk perhatian dari keluarga yang diberikan secara langsung maupun tidak langsung. Lansia yang mengalami ketergantungan disebabkan oleh kurangnya kasih sayang, dorongan, dan pujian dalam menjalankan aktivitas sehari-hari.</w:t>
      </w:r>
      <w:r>
        <w:rPr>
          <w:rFonts w:ascii="Times New Roman" w:hAnsi="Times New Roman" w:cs="Times New Roman"/>
          <w:sz w:val="24"/>
          <w:szCs w:val="24"/>
        </w:rPr>
        <w:t xml:space="preserve"> </w:t>
      </w:r>
      <w:r w:rsidRPr="00DD1887">
        <w:rPr>
          <w:rFonts w:ascii="Times New Roman" w:hAnsi="Times New Roman" w:cs="Times New Roman"/>
          <w:sz w:val="24"/>
          <w:szCs w:val="24"/>
        </w:rPr>
        <w:t>Diharapkan lansia yang masih bergantung pada keluarganya dalam memenuhi aktivitas sehari-hari dapat termotivasi untuk dapat melakukan aktiv</w:t>
      </w:r>
      <w:r>
        <w:rPr>
          <w:rFonts w:ascii="Times New Roman" w:hAnsi="Times New Roman" w:cs="Times New Roman"/>
          <w:sz w:val="24"/>
          <w:szCs w:val="24"/>
        </w:rPr>
        <w:t xml:space="preserve">itas sehari-hari secara mandiri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{"citationItems":[{"id":"ITEM-1","itemData":{"DOI":"10.31674/mjmr.2022.v06i04.003","abstract":"The process of decreasing physical, psychological, and social conditions that interact with each other and cause dependence on others is called the aging process. The aging process can cause problems both physically, biologically, mentally, and socioeconomically. Decreased physical ability can cause disruption in the fulfillment of daily activities that require the support of others or family. Family support is a form of interpersonal relationship that requires very strong family ties to help the elderly face problems as proof that the family is the closest person to the elderly. The purpose of this literature review is to determine the relationship between family support and the independence of the elderly in fulfilling their daily activities. This study has been reviewed from 16 articles, consisting of 8 national journals and 8 international journals, to determine the relationship between family support and the independence of the elderly in daily activities. The journal examined showed the results of a very significant relationship between family support and the independence of the elderly in meeting the needs of daily activities.","author":[{"dropping-particle":"","family":"Mayasari","given":"Ayu Citra","non-dropping-particle":"","parse-names":false,"suffix":""},{"dropping-particle":"","family":"Rochmah","given":"Lailatul","non-dropping-particle":"","parse-names":false,"suffix":""},{"dropping-particle":"","family":"Syadiyah","given":"Hidayatus","non-dropping-particle":"","parse-names":false,"suffix":""},{"dropping-particle":"","family":"Kirana","given":"Sukma Ayu Candra","non-dropping-particle":"","parse-names":false,"suffix":""},{"dropping-particle":"","family":"Mutyah","given":"Diyan","non-dropping-particle":"","parse-names":false,"suffix":""},{"dropping-particle":"","family":"Poddar","given":"Sandeep","non-dropping-particle":"","parse-names":false,"suffix":""}],"container-title":"Malaysian Journal of Medical Research","id":"ITEM-1","issue":"04","issued":{"date-parts":[["2022"]]},"page":"15-19","title":"Relationship between Family Support and Elderly Independence in Fulfilling Daily Activities","type":"article-journal","volume":"06"},"uris":["http://www.mendeley.com/documents/?uuid=f2dc0067-81b9-4f3c-a982-28ab43dbab26"]}],"mendeley":{"formattedCitation":"(Mayasari et al., 2022)","manualFormatting":"(Mayasari dkk., 2022)","plainTextFormattedCitation":"(Mayasari et al., 2022)","previouslyFormattedCitation":"(Mayasari et al., 2022)"},"properties":{"noteIndex":0},"schema":"https://github.com/citation-style-language/schema/raw/master/csl-citation.json"}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(Mayasari dkk</w:t>
      </w:r>
      <w:r w:rsidRPr="00DD1887">
        <w:rPr>
          <w:rFonts w:ascii="Times New Roman" w:hAnsi="Times New Roman" w:cs="Times New Roman"/>
          <w:noProof/>
          <w:sz w:val="24"/>
          <w:szCs w:val="24"/>
        </w:rPr>
        <w:t>., 2022)</w:t>
      </w:r>
      <w:r>
        <w:rPr>
          <w:rFonts w:ascii="Times New Roman" w:hAnsi="Times New Roman" w:cs="Times New Roman"/>
          <w:sz w:val="24"/>
          <w:szCs w:val="24"/>
        </w:rPr>
        <w:fldChar w:fldCharType="end"/>
      </w:r>
    </w:p>
    <w:p w:rsidR="00E944DF" w:rsidRPr="00107934"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107934">
        <w:rPr>
          <w:rFonts w:ascii="Times New Roman" w:hAnsi="Times New Roman" w:cs="Times New Roman"/>
          <w:sz w:val="24"/>
          <w:szCs w:val="24"/>
        </w:rPr>
        <w:lastRenderedPageBreak/>
        <w:t xml:space="preserve">Studi yang dilakukan oleh Syarif (2021) mengidentifikasi bahwa dukungan keluarga mempunyai hubungan yang signifikan pada kemandirian lansia melakukan aktifitas sehari-hari terutama pada masa pandemi Covid-19, dimana lansia merupakan salah satu kelompok yang rentan terkena Covid-19. Dukungan yang berhubungan dengan kemandirian lansia dapat berupa dukungan emosional, informasi, instrumental, dan penghargaan (Abdurrahman, 2013). Keluarga mempunyai peranan penting dalam mewujudkan kesejahteraan lansia, karena lansia memerlukan perhatian dan penanganan serta pelayanan khusus dari keluarga </w:t>
      </w:r>
      <w:r w:rsidRPr="0010793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{"citationItems":[{"id":"ITEM-1","itemData":{"DOI":"10.33088/jkr.v4i1.746","ISSN":"2657-1595","abstract":"The elderly experience various health problems that can decrease independence in carrying out daily activities. Optimal family support can encourage increased independence of the elderly. This study aims to determine the experience of families providing support to the elderly in carrying out daily activities. The research method used in this research is a qualitative study with a phenomenological approach. Sampling using purposive sampling. Participants in this study were 10 elderly family members. The criteria for participants are family members or people who are closest to the elderly at home, willing to be participants and willing to tell their experiences, and the age of the elderly is in the range (of 66-75 years). The data was collected in recordings and field notes and analyzed using the Collaizi technique. The results of this study obtained four themes, namely 1) Forms of emotional expression, 2) Health care for the elderly, 3) Helping to meet the needs of the elderly, and 4) Family assessment for the elderly. Family support for the elderly appears in various forms of different responses. It is recommended for families to increase support for the elderly to maintain or maintain their independence of the elderly as much as possible.","author":[{"dropping-particle":"","family":"Mulyadi","given":"","non-dropping-particle":"","parse-names":false,"suffix":""},{"dropping-particle":"","family":"Mulyadi","given":"Kualitatif","non-dropping-particle":"","parse-names":false,"suffix":""},{"dropping-particle":"","family":"Utario","given":"Yossy","non-dropping-particle":"","parse-names":false,"suffix":""}],"container-title":"Jurnal Keperawatan Raflesia","id":"ITEM-1","issue":"1","issued":{"date-parts":[["2022"]]},"page":"2022","title":"Dukungan Keluarga pada Kemandirian Lansia dalam Melakukan","type":"article-journal","volume":"4"},"uris":["http://www.mendeley.com/documents/?uuid=10c9f6f3-ab32-473c-8f8a-f549e3c4c2b3"]}],"mendeley":{"formattedCitation":"(Mulyadi et al., 2022)","manualFormatting":"(Mulyadi dkk., 2022)","plainTextFormattedCitation":"(Mulyadi et al., 2022)","previouslyFormattedCitation":"(Mulyadi et al., 2022)"},"properties":{"noteIndex":0},"schema":"https://github.com/citation-style-language/schema/raw/master/csl-citation.json"}</w:instrText>
      </w:r>
      <w:r w:rsidRPr="00107934">
        <w:rPr>
          <w:rFonts w:ascii="Times New Roman" w:hAnsi="Times New Roman" w:cs="Times New Roman"/>
          <w:sz w:val="24"/>
          <w:szCs w:val="24"/>
        </w:rPr>
        <w:fldChar w:fldCharType="separate"/>
      </w:r>
      <w:r>
        <w:rPr>
          <w:rFonts w:ascii="Times New Roman" w:hAnsi="Times New Roman" w:cs="Times New Roman"/>
          <w:noProof/>
          <w:sz w:val="24"/>
          <w:szCs w:val="24"/>
        </w:rPr>
        <w:t>(Mulyadi dkk</w:t>
      </w:r>
      <w:r w:rsidRPr="00107934">
        <w:rPr>
          <w:rFonts w:ascii="Times New Roman" w:hAnsi="Times New Roman" w:cs="Times New Roman"/>
          <w:noProof/>
          <w:sz w:val="24"/>
          <w:szCs w:val="24"/>
        </w:rPr>
        <w:t>., 2022)</w:t>
      </w:r>
      <w:r w:rsidRPr="00107934">
        <w:rPr>
          <w:rFonts w:ascii="Times New Roman" w:hAnsi="Times New Roman" w:cs="Times New Roman"/>
          <w:sz w:val="24"/>
          <w:szCs w:val="24"/>
        </w:rPr>
        <w:fldChar w:fldCharType="end"/>
      </w:r>
      <w:r w:rsidRPr="00107934">
        <w:rPr>
          <w:rFonts w:ascii="Times New Roman" w:hAnsi="Times New Roman" w:cs="Times New Roman"/>
          <w:sz w:val="24"/>
          <w:szCs w:val="24"/>
        </w:rPr>
        <w:t>.</w:t>
      </w:r>
    </w:p>
    <w:p w:rsidR="00E944DF" w:rsidRPr="00107934"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107934">
        <w:rPr>
          <w:rFonts w:ascii="Times New Roman" w:hAnsi="Times New Roman" w:cs="Times New Roman"/>
          <w:sz w:val="24"/>
          <w:szCs w:val="24"/>
        </w:rPr>
        <w:t xml:space="preserve">Lingkungan utama dalam memeuhi kebutuhan lansia ialah keluarga. Keluarga merupakan kelompok sosial yang paling penting karena lansia biasanya terikat oleh ikatan emosional yang kuat (Swiderska, 2014). Tetapi pada sisi lain, lansia tidak hanya terdapat pada keluarga, banyak pula lansia yang tinggal di panti. Berdasarkan pengalaman lansia dalam mendapatkan dukungan keluarga selama dipanti, teridentifikasi lansia memilih tinggal dipanti dengan alasan tidak ingin terus-menerus membebani keluarga baik itu anak ataupun saudara </w:t>
      </w:r>
      <w:r w:rsidRPr="0010793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{"citationItems":[{"id":"ITEM-1","itemData":{"DOI":"10.33088/jkr.v4i1.746","ISSN":"2657-1595","abstract":"The elderly experience various health problems that can decrease independence in carrying out daily activities. Optimal family support can encourage increased independence of the elderly. This study aims to determine the experience of families providing support to the elderly in carrying out daily activities. The research method used in this research is a qualitative study with a phenomenological approach. Sampling using purposive sampling. Participants in this study were 10 elderly family members. The criteria for participants are family members or people who are closest to the elderly at home, willing to be participants and willing to tell their experiences, and the age of the elderly is in the range (of 66-75 years). The data was collected in recordings and field notes and analyzed using the Collaizi technique. The results of this study obtained four themes, namely 1) Forms of emotional expression, 2) Health care for the elderly, 3) Helping to meet the needs of the elderly, and 4) Family assessment for the elderly. Family support for the elderly appears in various forms of different responses. It is recommended for families to increase support for the elderly to maintain or maintain their independence of the elderly as much as possible.","author":[{"dropping-particle":"","family":"Mulyadi","given":"","non-dropping-particle":"","parse-names":false,"suffix":""},{"dropping-particle":"","family":"Mulyadi","given":"Kualitatif","non-dropping-particle":"","parse-names":false,"suffix":""},{"dropping-particle":"","family":"Utario","given":"Yossy","non-dropping-particle":"","parse-names":false,"suffix":""}],"container-title":"Jurnal Keperawatan Raflesia","id":"ITEM-1","issue":"1","issued":{"date-parts":[["2022"]]},"page":"2022","title":"Dukungan Keluarga pada Kemandirian Lansia dalam Melakukan","type":"article-journal","volume":"4"},"uris":["http://www.mendeley.com/documents/?uuid=10c9f6f3-ab32-473c-8f8a-f549e3c4c2b3"]}],"mendeley":{"formattedCitation":"(Mulyadi et al., 2022)","manualFormatting":"(Mulyadi dkk., 2022)","plainTextFormattedCitation":"(Mulyadi et al., 2022)","previouslyFormattedCitation":"(Mulyadi et al., 2022)"},"properties":{"noteIndex":0},"schema":"https://github.com/citation-style-language/schema/raw/master/csl-citation.json"}</w:instrText>
      </w:r>
      <w:r w:rsidRPr="00107934">
        <w:rPr>
          <w:rFonts w:ascii="Times New Roman" w:hAnsi="Times New Roman" w:cs="Times New Roman"/>
          <w:sz w:val="24"/>
          <w:szCs w:val="24"/>
        </w:rPr>
        <w:fldChar w:fldCharType="separate"/>
      </w:r>
      <w:r>
        <w:rPr>
          <w:rFonts w:ascii="Times New Roman" w:hAnsi="Times New Roman" w:cs="Times New Roman"/>
          <w:noProof/>
          <w:sz w:val="24"/>
          <w:szCs w:val="24"/>
        </w:rPr>
        <w:t>(Mulyadi dkk</w:t>
      </w:r>
      <w:r w:rsidRPr="00107934">
        <w:rPr>
          <w:rFonts w:ascii="Times New Roman" w:hAnsi="Times New Roman" w:cs="Times New Roman"/>
          <w:noProof/>
          <w:sz w:val="24"/>
          <w:szCs w:val="24"/>
        </w:rPr>
        <w:t>., 2022)</w:t>
      </w:r>
      <w:r w:rsidRPr="00107934">
        <w:rPr>
          <w:rFonts w:ascii="Times New Roman" w:hAnsi="Times New Roman" w:cs="Times New Roman"/>
          <w:sz w:val="24"/>
          <w:szCs w:val="24"/>
        </w:rPr>
        <w:fldChar w:fldCharType="end"/>
      </w:r>
      <w:r w:rsidRPr="00107934">
        <w:rPr>
          <w:rFonts w:ascii="Times New Roman" w:hAnsi="Times New Roman" w:cs="Times New Roman"/>
          <w:sz w:val="24"/>
          <w:szCs w:val="24"/>
        </w:rPr>
        <w:t>.</w:t>
      </w:r>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107934">
        <w:rPr>
          <w:rFonts w:ascii="Times New Roman" w:hAnsi="Times New Roman" w:cs="Times New Roman"/>
          <w:sz w:val="24"/>
          <w:szCs w:val="24"/>
        </w:rPr>
        <w:t>Lansia yang mempunyai tingkat ketergantungan tinggi dalam melakukan aktivitas sehari-hari akan meningkatkan beban keluarga, masyarakat dan pemerintahan. Peningkatan yang terutama terjadi berhubungan dengan kebutuhan layanan khusus seperti kesehatan dan nutrisi yang nantinya akan menimbulkan beban sosial yang tinggi akibat pertumbuhan lansia yang terus m</w:t>
      </w:r>
      <w:r>
        <w:rPr>
          <w:rFonts w:ascii="Times New Roman" w:hAnsi="Times New Roman" w:cs="Times New Roman"/>
          <w:sz w:val="24"/>
          <w:szCs w:val="24"/>
        </w:rPr>
        <w:t>eningkat</w:t>
      </w:r>
      <w:r w:rsidRPr="00107934">
        <w:rPr>
          <w:rFonts w:ascii="Times New Roman" w:hAnsi="Times New Roman" w:cs="Times New Roman"/>
          <w:sz w:val="24"/>
          <w:szCs w:val="24"/>
        </w:rPr>
        <w:t xml:space="preserve">. Dengan keluarga menganggap bahwa lansia sebagai beban </w:t>
      </w:r>
      <w:r w:rsidRPr="00107934">
        <w:rPr>
          <w:rFonts w:ascii="Times New Roman" w:hAnsi="Times New Roman" w:cs="Times New Roman"/>
          <w:sz w:val="24"/>
          <w:szCs w:val="24"/>
        </w:rPr>
        <w:lastRenderedPageBreak/>
        <w:t>keluarga maka itu akan membuat lansia untuk menjadi lebih</w:t>
      </w:r>
      <w:r>
        <w:rPr>
          <w:rFonts w:ascii="Times New Roman" w:hAnsi="Times New Roman" w:cs="Times New Roman"/>
          <w:sz w:val="24"/>
          <w:szCs w:val="24"/>
        </w:rPr>
        <w:t xml:space="preserve"> menyendiri dan merasa kesepian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{"citationItems":[{"id":"ITEM-1","itemData":{"ISBN":"1965051219","ISSN":"09638695","PMID":"3823129","abstract":"The most commonly used equivalent circuit for transformers is the traditional (Steinmetz) T-equivalent proposed toward the end of the 19th century. This model has two leakage impedance branches and one magnetizing branch. The T model properly represents the terminal behavior of the transformer for most low-frequency operating conditions. Another model derived from the principle of duality between magnetic and electric circuits exists, the \\pi equivalent circuit, which has two magnetizing branches and one leakage branch. This paper shows that while the two equivalent circuits provide the same accuracy in steady state, better accuracy for the calculation of inrush currents is obtained with the \\pi -equivalent circuit. Laboratory tests performed on three transformers with different characteristics demonstrate that inrush current simulations with the T equivalent circuit can have errors up to 73%, while the \\pi equivalent estimates the measurements in every case within a few percent. © 1986-2012 IEEE.","author":[{"dropping-particle":"","family":"Samsudin","given":"Crusita Maharani","non-dropping-particle":"","parse-names":false,"suffix":""}],"container-title":"Konstruksi Pemberitaan Stigma Anti-China pada Kasus Covid-19 di Kompas.com","id":"ITEM-1","issue":"1","issued":{"date-parts":[["2020"]]},"number-of-pages":"1-12","title":"HUBUNGAN DUKUNGAN KELUARGA DENGAN KEMANDIRIAN LANSIA DALAM PEMENUHAN AKTIVITAS SEHARI-HARI","type":"book","volume":"68"},"uris":["http://www.mendeley.com/documents/?uuid=0f40180b-3b5c-4054-9ce8-364008506812"]}],"mendeley":{"formattedCitation":"(Samsudin, 2020)","plainTextFormattedCitation":"(Samsudin, 2020)","previouslyFormattedCitation":"(Samsudin, 2020)"},"properties":{"noteIndex":0},"schema":"https://github.com/citation-style-language/schema/raw/master/csl-citation.json"}</w:instrText>
      </w:r>
      <w:r>
        <w:rPr>
          <w:rFonts w:ascii="Times New Roman" w:hAnsi="Times New Roman" w:cs="Times New Roman"/>
          <w:sz w:val="24"/>
          <w:szCs w:val="24"/>
        </w:rPr>
        <w:fldChar w:fldCharType="separate"/>
      </w:r>
      <w:r w:rsidRPr="00D564E7">
        <w:rPr>
          <w:rFonts w:ascii="Times New Roman" w:hAnsi="Times New Roman" w:cs="Times New Roman"/>
          <w:noProof/>
          <w:sz w:val="24"/>
          <w:szCs w:val="24"/>
        </w:rPr>
        <w:t>(Samsudin, 2020)</w:t>
      </w:r>
      <w:r>
        <w:rPr>
          <w:rFonts w:ascii="Times New Roman" w:hAnsi="Times New Roman" w:cs="Times New Roman"/>
          <w:sz w:val="24"/>
          <w:szCs w:val="24"/>
        </w:rPr>
        <w:fldChar w:fldCharType="end"/>
      </w:r>
    </w:p>
    <w:p w:rsidR="00E944DF" w:rsidRPr="007D3187"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disimpulkan bahwa dukungan keluarga merupakan tindakan yang bermanfaat bagi lansia baik itu dalam mengambil suatu keputusan ataupun bantuan dalam melakukan kegiatan sehari-hari. Dukungan keluarga sangat dibutuhkan karena keluarga merupakan orang terdekat bagi lansia. </w:t>
      </w:r>
      <w:r w:rsidRPr="007D3187">
        <w:rPr>
          <w:rFonts w:ascii="Times New Roman" w:hAnsi="Times New Roman" w:cs="Times New Roman"/>
          <w:sz w:val="24"/>
          <w:szCs w:val="24"/>
        </w:rPr>
        <w:t>Keluarga harus memberikan dukungan yang lebih untuk lansia karena dengan memberikan dukungan keluarga akan membantu masalah-masalah lansia. Dukungan keluarga yang dimaksudkan dapat berupa dukungan emosional</w:t>
      </w:r>
      <w:r>
        <w:rPr>
          <w:rFonts w:ascii="Times New Roman" w:hAnsi="Times New Roman" w:cs="Times New Roman"/>
          <w:sz w:val="24"/>
          <w:szCs w:val="24"/>
        </w:rPr>
        <w:t>, penghargaan, informasi</w:t>
      </w:r>
      <w:r w:rsidRPr="007D3187">
        <w:rPr>
          <w:rFonts w:ascii="Times New Roman" w:hAnsi="Times New Roman" w:cs="Times New Roman"/>
          <w:sz w:val="24"/>
          <w:szCs w:val="24"/>
        </w:rPr>
        <w:t>, dan instrumental yang diberikan keluarga agar anggota keluarga merasa diperhatikan.</w:t>
      </w:r>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107934">
        <w:rPr>
          <w:rFonts w:ascii="Times New Roman" w:hAnsi="Times New Roman" w:cs="Times New Roman"/>
          <w:sz w:val="24"/>
          <w:szCs w:val="24"/>
        </w:rPr>
        <w:t>Prilaku mandiri</w:t>
      </w:r>
      <w:r w:rsidRPr="00107934">
        <w:rPr>
          <w:rFonts w:ascii="Times New Roman" w:hAnsi="Times New Roman" w:cs="Times New Roman"/>
          <w:i/>
          <w:sz w:val="24"/>
          <w:szCs w:val="24"/>
        </w:rPr>
        <w:t xml:space="preserve"> Activity of Daily living </w:t>
      </w:r>
      <w:r w:rsidRPr="00107934">
        <w:rPr>
          <w:rFonts w:ascii="Times New Roman" w:hAnsi="Times New Roman" w:cs="Times New Roman"/>
          <w:sz w:val="24"/>
          <w:szCs w:val="24"/>
        </w:rPr>
        <w:t>(ADL) lansia dipengaruhi perubahan fisiologis yang terjadi. Pada tahun 2020 Aminudin et al. melakukan studi dengan hasil menggambarkan tingkat kemandirian lansia seperti kegiatan ke toilet, pemenuhan nutrisi (makan, minum), berpakaian, personal hygiene (mandi, keramas, sikat gigi dll), dan berpindah tempat sebagian besar menunjukan lansia dalam golongan mandiri (63,33%), ketergantungan moderat (30%), ketergantungan berat (3,33%), dan</w:t>
      </w:r>
      <w:r>
        <w:rPr>
          <w:rFonts w:ascii="Times New Roman" w:hAnsi="Times New Roman" w:cs="Times New Roman"/>
          <w:sz w:val="24"/>
          <w:szCs w:val="24"/>
        </w:rPr>
        <w:t xml:space="preserve"> ketergantungan ringan (3,33%)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{"citationItems":[{"id":"ITEM-1","itemData":{"DOI":"10.33088/jkr.v4i1.746","ISSN":"2657-1595","abstract":"The elderly experience various health problems that can decrease independence in carrying out daily activities. Optimal family support can encourage increased independence of the elderly. This study aims to determine the experience of families providing support to the elderly in carrying out daily activities. The research method used in this research is a qualitative study with a phenomenological approach. Sampling using purposive sampling. Participants in this study were 10 elderly family members. The criteria for participants are family members or people who are closest to the elderly at home, willing to be participants and willing to tell their experiences, and the age of the elderly is in the range (of 66-75 years). The data was collected in recordings and field notes and analyzed using the Collaizi technique. The results of this study obtained four themes, namely 1) Forms of emotional expression, 2) Health care for the elderly, 3) Helping to meet the needs of the elderly, and 4) Family assessment for the elderly. Family support for the elderly appears in various forms of different responses. It is recommended for families to increase support for the elderly to maintain or maintain their independence of the elderly as much as possible.","author":[{"dropping-particle":"","family":"Mulyadi","given":"","non-dropping-particle":"","parse-names":false,"suffix":""},{"dropping-particle":"","family":"Mulyadi","given":"Kualitatif","non-dropping-particle":"","parse-names":false,"suffix":""},{"dropping-particle":"","family":"Utario","given":"Yossy","non-dropping-particle":"","parse-names":false,"suffix":""}],"container-title":"Jurnal Keperawatan Raflesia","id":"ITEM-1","issue":"1","issued":{"date-parts":[["2022"]]},"page":"2022","title":"Dukungan Keluarga pada Kemandirian Lansia dalam Melakukan","type":"article-journal","volume":"4"},"uris":["http://www.mendeley.com/documents/?uuid=10c9f6f3-ab32-473c-8f8a-f549e3c4c2b3"]}],"mendeley":{"formattedCitation":"(Mulyadi et al., 2022)","plainTextFormattedCitation":"(Mulyadi et al., 2022)","previouslyFormattedCitation":"(Mulyadi et al., 2022)"},"properties":{"noteIndex":0},"schema":"https://github.com/citation-style-language/schema/raw/master/csl-citation.json"}</w:instrText>
      </w:r>
      <w:r>
        <w:rPr>
          <w:rFonts w:ascii="Times New Roman" w:hAnsi="Times New Roman" w:cs="Times New Roman"/>
          <w:sz w:val="24"/>
          <w:szCs w:val="24"/>
        </w:rPr>
        <w:fldChar w:fldCharType="separate"/>
      </w:r>
      <w:r w:rsidRPr="00EF0C7F">
        <w:rPr>
          <w:rFonts w:ascii="Times New Roman" w:hAnsi="Times New Roman" w:cs="Times New Roman"/>
          <w:noProof/>
          <w:sz w:val="24"/>
          <w:szCs w:val="24"/>
        </w:rPr>
        <w:t>(Mulyadi et al., 2022)</w:t>
      </w:r>
      <w:r>
        <w:rPr>
          <w:rFonts w:ascii="Times New Roman" w:hAnsi="Times New Roman" w:cs="Times New Roman"/>
          <w:sz w:val="24"/>
          <w:szCs w:val="24"/>
        </w:rPr>
        <w:fldChar w:fldCharType="end"/>
      </w:r>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sidRPr="00107934">
        <w:rPr>
          <w:rFonts w:ascii="Times New Roman" w:hAnsi="Times New Roman" w:cs="Times New Roman"/>
          <w:sz w:val="24"/>
          <w:szCs w:val="24"/>
        </w:rPr>
        <w:t xml:space="preserve">Tingkat kemandirian pada lansia dapat di lihat dari kemampuan lansia dalam melakukan aktifitas sehari – hari, seperti mandi, berpakaian rapi, pergi ke toilet, berpindah tempat, dapat mengontrol BAK, atau BAB, serta dapat makan sendiri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{"citationItems":[{"id":"ITEM-1","itemData":{"DOI":"10.36053/mesencephalon.v4i1.69","ISSN":"2252-5637","abstract":"Abstract : Physical changes make elderly limited in performing activities of daily living (ADL) and tend to depend on the family cause the closest has an important role in maintaining the health of the elderly. It can be seen from the implementation of family task in health. The purpose of this study was to determine the correlation implementation of family task in health with independence of elderly in ADL compliance using cross sectional method. Samples were selected by purposive sampling technique with the inclusion criteria and obtained a sample of 40 people. The results showed the number of families who carry out the task of the family in good health with the independence of the elderly category independent category as many as 22 people (55%). While on a family who carry out tasks in the family health category with the independence of the elderly poor are as many categories 1 (2.5%). Based on using the Spearman rank test p-value 0.000 &lt;0.05, which means there is a very strong correlation between the two variables. In addition, because the correlation coefficient 0.817 and the results obtained are positive, so we can conclude that the relationship between the two variables is the direction in which the better execution of tasks in the family health, the higher the independence of the elderly in meeting the ADL. Keywords : family, family task, elderly, ADL independence  Abstrak : Perubahan fisik menjadikan lansia terbatas dalam melakukan activity of daily living (ADL) dan cenderung tergantung keluarga karena paling dekat sehingga berperan penting dalam menjaga kesehatan lansia. Hal ini dapat dilihat dari pelaksanaan tugas keluarga dalam kesehatan. Tujuan penelitian ini adalah mengetahui hubungan pelaksanaan tugas keluarga dalam kesehatan dengan kemandirian lansia dalam pemenuhan ADL dengan menggunakan metode cross sectional. Sampel dipilih dengan teknik purposive sampling dengan kriteria inklusi dan didapatkan sampel sejumlah 40 orang. Hasil penelitian didapatkan jumlah keluarga yang melaksanakan tugas keluarga dalam kesehatan kategori baik dengan kemandirian lansia kategori mandiri sebanyak 22 orang (55%). Sedangkan pada keluarga yang melaksanakan tugas keluarga dalam kesehatan kategori kurang baik dengan kemandirian lansia kategori sedang sebanyak 1 orang (2,5%). Berdasarkan uji rank spearman menggunakan p-value 0,000 &lt; 0,05, berarti ada hubungan yang sangat kuat antara dua variabel. Selain itu, karena koefisien korelasi didapatkan hasil 0,817 dan …","author":[{"dropping-particle":"","family":"Ahsan","given":"Ahsan","non-dropping-particle":"","parse-names":false,"suffix":""},{"dropping-particle":"","family":"Kumboyono","given":"Kumboyono","non-dropping-particle":"","parse-names":false,"suffix":""},{"dropping-particle":"","family":"Faizah","given":"Melida Nur","non-dropping-particle":"","parse-names":false,"suffix":""}],"container-title":"Jurnal Kesehatan Mesencephalon","id":"ITEM-1","issue":"1","issued":{"date-parts":[["2018"]]},"title":"Hubungan Pelaksanaan Tugas Keluarga Dalam Kesehatan Dengan Kemandirian Lansia Dalam Pemenuhan Aktivitas Sehari-Hari","type":"article-journal","volume":"4"},"uris":["http://www.mendeley.com/documents/?uuid=1dcaf9a5-8484-47cc-a27f-105ba3dfcce0"]}],"mendeley":{"formattedCitation":"(Ahsan et al., 2018)","manualFormatting":"(Ahsan dkk., 2018)","plainTextFormattedCitation":"(Ahsan et al., 2018)","previouslyFormattedCitation":"(Ahsan et al.,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(Ahsan dkk</w:t>
      </w:r>
      <w:r w:rsidRPr="00864A61">
        <w:rPr>
          <w:rFonts w:ascii="Times New Roman" w:hAnsi="Times New Roman" w:cs="Times New Roman"/>
          <w:noProof/>
          <w:sz w:val="24"/>
          <w:szCs w:val="24"/>
        </w:rPr>
        <w:t>., 2018)</w:t>
      </w:r>
      <w:r>
        <w:rPr>
          <w:rFonts w:ascii="Times New Roman" w:hAnsi="Times New Roman" w:cs="Times New Roman"/>
          <w:sz w:val="24"/>
          <w:szCs w:val="24"/>
        </w:rPr>
        <w:fldChar w:fldCharType="end"/>
      </w:r>
    </w:p>
    <w:p w:rsidR="00E944DF"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beberapa hasil penelitian diatas maka dapat disimpulkan bahwa lansia memiliki tingkat ketergantunan yang cukup tinggi. Lansia membutuhkan bantuan dari orang lain dalam memenuhi aktivitas sehari-harinya. Keluarga merupakan tempat ternyaman bagi lansia sehingga dukungan utama yang dibutuhkan oleh lansia adalah dari keluarga. </w:t>
      </w:r>
      <w:r w:rsidRPr="00B920D5">
        <w:rPr>
          <w:rFonts w:ascii="Times New Roman" w:hAnsi="Times New Roman" w:cs="Times New Roman"/>
          <w:sz w:val="24"/>
          <w:szCs w:val="24"/>
        </w:rPr>
        <w:t>Dukungan kelua</w:t>
      </w:r>
      <w:r>
        <w:rPr>
          <w:rFonts w:ascii="Times New Roman" w:hAnsi="Times New Roman" w:cs="Times New Roman"/>
          <w:sz w:val="24"/>
          <w:szCs w:val="24"/>
        </w:rPr>
        <w:t>rga sangat berpengaruh besar terhadap</w:t>
      </w:r>
      <w:r w:rsidRPr="00B920D5">
        <w:rPr>
          <w:rFonts w:ascii="Times New Roman" w:hAnsi="Times New Roman" w:cs="Times New Roman"/>
          <w:sz w:val="24"/>
          <w:szCs w:val="24"/>
        </w:rPr>
        <w:t xml:space="preserve"> kemandirian lansia, karena dengan bert</w:t>
      </w:r>
      <w:r>
        <w:rPr>
          <w:rFonts w:ascii="Times New Roman" w:hAnsi="Times New Roman" w:cs="Times New Roman"/>
          <w:sz w:val="24"/>
          <w:szCs w:val="24"/>
        </w:rPr>
        <w:t>ambahnya usia maka fungsi tubuh</w:t>
      </w:r>
      <w:r w:rsidRPr="00B920D5">
        <w:rPr>
          <w:rFonts w:ascii="Times New Roman" w:hAnsi="Times New Roman" w:cs="Times New Roman"/>
          <w:sz w:val="24"/>
          <w:szCs w:val="24"/>
        </w:rPr>
        <w:t xml:space="preserve"> akan semakin menurun, dan lansia sangat rentan </w:t>
      </w:r>
      <w:r>
        <w:rPr>
          <w:rFonts w:ascii="Times New Roman" w:hAnsi="Times New Roman" w:cs="Times New Roman"/>
          <w:sz w:val="24"/>
          <w:szCs w:val="24"/>
        </w:rPr>
        <w:t>terhadap</w:t>
      </w:r>
      <w:r w:rsidRPr="00B920D5">
        <w:rPr>
          <w:rFonts w:ascii="Times New Roman" w:hAnsi="Times New Roman" w:cs="Times New Roman"/>
          <w:sz w:val="24"/>
          <w:szCs w:val="24"/>
        </w:rPr>
        <w:t xml:space="preserve"> penyakit, namun dengan dukungan keluarga y</w:t>
      </w:r>
      <w:r>
        <w:rPr>
          <w:rFonts w:ascii="Times New Roman" w:hAnsi="Times New Roman" w:cs="Times New Roman"/>
          <w:sz w:val="24"/>
          <w:szCs w:val="24"/>
        </w:rPr>
        <w:t>an</w:t>
      </w:r>
      <w:r w:rsidRPr="00B920D5">
        <w:rPr>
          <w:rFonts w:ascii="Times New Roman" w:hAnsi="Times New Roman" w:cs="Times New Roman"/>
          <w:sz w:val="24"/>
          <w:szCs w:val="24"/>
        </w:rPr>
        <w:t>g maksimal baik itu dukung</w:t>
      </w:r>
      <w:r>
        <w:rPr>
          <w:rFonts w:ascii="Times New Roman" w:hAnsi="Times New Roman" w:cs="Times New Roman"/>
          <w:sz w:val="24"/>
          <w:szCs w:val="24"/>
        </w:rPr>
        <w:t>an</w:t>
      </w:r>
      <w:r w:rsidRPr="00B920D5">
        <w:rPr>
          <w:rFonts w:ascii="Times New Roman" w:hAnsi="Times New Roman" w:cs="Times New Roman"/>
          <w:sz w:val="24"/>
          <w:szCs w:val="24"/>
        </w:rPr>
        <w:t xml:space="preserve"> emosional, penghargaan, informasi dan dukungan instrumental yang baik dari keluarga makan akan meningkatkan kesehatan lansia </w:t>
      </w:r>
      <w:r>
        <w:rPr>
          <w:rFonts w:ascii="Times New Roman" w:hAnsi="Times New Roman" w:cs="Times New Roman"/>
          <w:sz w:val="24"/>
          <w:szCs w:val="24"/>
        </w:rPr>
        <w:t>baik itu secara fisik, mental,</w:t>
      </w:r>
      <w:r w:rsidRPr="00B920D5">
        <w:rPr>
          <w:rFonts w:ascii="Times New Roman" w:hAnsi="Times New Roman" w:cs="Times New Roman"/>
          <w:sz w:val="24"/>
          <w:szCs w:val="24"/>
        </w:rPr>
        <w:t xml:space="preserve"> sosial, </w:t>
      </w:r>
      <w:r>
        <w:rPr>
          <w:rFonts w:ascii="Times New Roman" w:hAnsi="Times New Roman" w:cs="Times New Roman"/>
          <w:sz w:val="24"/>
          <w:szCs w:val="24"/>
        </w:rPr>
        <w:t xml:space="preserve">dan ekonomi </w:t>
      </w:r>
      <w:r w:rsidRPr="00B920D5">
        <w:rPr>
          <w:rFonts w:ascii="Times New Roman" w:hAnsi="Times New Roman" w:cs="Times New Roman"/>
          <w:sz w:val="24"/>
          <w:szCs w:val="24"/>
        </w:rPr>
        <w:t xml:space="preserve">sehingga lansia </w:t>
      </w:r>
      <w:r>
        <w:rPr>
          <w:rFonts w:ascii="Times New Roman" w:hAnsi="Times New Roman" w:cs="Times New Roman"/>
          <w:sz w:val="24"/>
          <w:szCs w:val="24"/>
        </w:rPr>
        <w:t>dapat memenuhi kebutuhan sehari-hari</w:t>
      </w:r>
      <w:r w:rsidRPr="00B920D5">
        <w:rPr>
          <w:rFonts w:ascii="Times New Roman" w:hAnsi="Times New Roman" w:cs="Times New Roman"/>
          <w:sz w:val="24"/>
          <w:szCs w:val="24"/>
        </w:rPr>
        <w:t>nya dengan mandiri</w:t>
      </w:r>
      <w:r>
        <w:rPr>
          <w:rFonts w:ascii="Times New Roman" w:hAnsi="Times New Roman" w:cs="Times New Roman"/>
          <w:sz w:val="24"/>
          <w:szCs w:val="24"/>
        </w:rPr>
        <w:t>.</w:t>
      </w:r>
    </w:p>
    <w:p w:rsidR="00E944DF" w:rsidRDefault="00E944DF" w:rsidP="00E944DF">
      <w:pPr>
        <w:pStyle w:val="ListParagraph"/>
        <w:widowControl w:val="0"/>
        <w:tabs>
          <w:tab w:val="left" w:pos="453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Berdasarkan data di atas yang menunujukan masih tingginya tingkat ketergantungan lansia maka memerlukan tindak lanjut dari tim kesehatan terutama tim puskesmas sebagai pelayanan kesehatan terdekat dengan masyarakat untuk menurunkan angka ketergantungan lansia. Perawat dapat berperan sebagai </w:t>
      </w:r>
      <w:r>
        <w:rPr>
          <w:rFonts w:ascii="Times New Roman" w:hAnsi="Times New Roman" w:cs="Times New Roman"/>
          <w:i/>
          <w:sz w:val="24"/>
          <w:szCs w:val="24"/>
        </w:rPr>
        <w:t>C</w:t>
      </w:r>
      <w:r w:rsidRPr="004819A3">
        <w:rPr>
          <w:rFonts w:ascii="Times New Roman" w:hAnsi="Times New Roman" w:cs="Times New Roman"/>
          <w:i/>
          <w:sz w:val="24"/>
          <w:szCs w:val="24"/>
        </w:rPr>
        <w:t>onseling</w:t>
      </w:r>
      <w:r>
        <w:rPr>
          <w:rFonts w:ascii="Times New Roman" w:hAnsi="Times New Roman" w:cs="Times New Roman"/>
          <w:sz w:val="24"/>
          <w:szCs w:val="24"/>
        </w:rPr>
        <w:t xml:space="preserve"> yang memberikan penyuluhan kepada keluarga untuk meningkatkan dukungan kepada lansia agar menjadi mandiri.</w:t>
      </w:r>
    </w:p>
    <w:p w:rsidR="00E944DF" w:rsidRPr="00412584" w:rsidRDefault="00E944DF" w:rsidP="00E944DF">
      <w:pPr>
        <w:pStyle w:val="ListParagraph"/>
        <w:widowControl w:val="0"/>
        <w:tabs>
          <w:tab w:val="left" w:pos="453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5447D">
        <w:rPr>
          <w:rFonts w:ascii="Times New Roman" w:hAnsi="Times New Roman" w:cs="Times New Roman"/>
          <w:sz w:val="24"/>
          <w:szCs w:val="24"/>
        </w:rPr>
        <w:t>Pelayanan Ke</w:t>
      </w:r>
      <w:r>
        <w:rPr>
          <w:rFonts w:ascii="Times New Roman" w:hAnsi="Times New Roman" w:cs="Times New Roman"/>
          <w:sz w:val="24"/>
          <w:szCs w:val="24"/>
        </w:rPr>
        <w:t>perawatan Kesehatan Masyarakat atau biasa disebut PERKESMAS</w:t>
      </w:r>
      <w:r w:rsidRPr="0005447D">
        <w:rPr>
          <w:rFonts w:ascii="Times New Roman" w:hAnsi="Times New Roman" w:cs="Times New Roman"/>
          <w:sz w:val="24"/>
          <w:szCs w:val="24"/>
        </w:rPr>
        <w:t xml:space="preserve"> </w:t>
      </w:r>
      <w:r>
        <w:rPr>
          <w:rFonts w:ascii="Times New Roman" w:hAnsi="Times New Roman" w:cs="Times New Roman"/>
          <w:sz w:val="24"/>
          <w:szCs w:val="24"/>
        </w:rPr>
        <w:t>ialah</w:t>
      </w:r>
      <w:r w:rsidRPr="0005447D">
        <w:rPr>
          <w:rFonts w:ascii="Times New Roman" w:hAnsi="Times New Roman" w:cs="Times New Roman"/>
          <w:sz w:val="24"/>
          <w:szCs w:val="24"/>
        </w:rPr>
        <w:t xml:space="preserve"> salah satu </w:t>
      </w:r>
      <w:r>
        <w:rPr>
          <w:rFonts w:ascii="Times New Roman" w:hAnsi="Times New Roman" w:cs="Times New Roman"/>
          <w:sz w:val="24"/>
          <w:szCs w:val="24"/>
        </w:rPr>
        <w:t>program</w:t>
      </w:r>
      <w:r w:rsidRPr="0005447D">
        <w:rPr>
          <w:rFonts w:ascii="Times New Roman" w:hAnsi="Times New Roman" w:cs="Times New Roman"/>
          <w:sz w:val="24"/>
          <w:szCs w:val="24"/>
        </w:rPr>
        <w:t xml:space="preserve"> puskesmas yang mendukung </w:t>
      </w:r>
      <w:r>
        <w:rPr>
          <w:rFonts w:ascii="Times New Roman" w:hAnsi="Times New Roman" w:cs="Times New Roman"/>
          <w:sz w:val="24"/>
          <w:szCs w:val="24"/>
        </w:rPr>
        <w:t xml:space="preserve">kemajuan </w:t>
      </w:r>
      <w:r w:rsidRPr="0005447D">
        <w:rPr>
          <w:rFonts w:ascii="Times New Roman" w:hAnsi="Times New Roman" w:cs="Times New Roman"/>
          <w:sz w:val="24"/>
          <w:szCs w:val="24"/>
        </w:rPr>
        <w:t xml:space="preserve">kesehatan masyarakat dengan </w:t>
      </w:r>
      <w:r>
        <w:rPr>
          <w:rFonts w:ascii="Times New Roman" w:hAnsi="Times New Roman" w:cs="Times New Roman"/>
          <w:sz w:val="24"/>
          <w:szCs w:val="24"/>
        </w:rPr>
        <w:t xml:space="preserve">mengaplikasikan ilmu dan </w:t>
      </w:r>
      <w:r w:rsidRPr="0005447D">
        <w:rPr>
          <w:rFonts w:ascii="Times New Roman" w:hAnsi="Times New Roman" w:cs="Times New Roman"/>
          <w:sz w:val="24"/>
          <w:szCs w:val="24"/>
        </w:rPr>
        <w:t xml:space="preserve">praktik keperawatan dengan kesehatan masyarakat </w:t>
      </w:r>
      <w:r>
        <w:rPr>
          <w:rFonts w:ascii="Times New Roman" w:hAnsi="Times New Roman" w:cs="Times New Roman"/>
          <w:sz w:val="24"/>
          <w:szCs w:val="24"/>
        </w:rPr>
        <w:t>melalui</w:t>
      </w:r>
      <w:r w:rsidRPr="0005447D">
        <w:rPr>
          <w:rFonts w:ascii="Times New Roman" w:hAnsi="Times New Roman" w:cs="Times New Roman"/>
          <w:sz w:val="24"/>
          <w:szCs w:val="24"/>
        </w:rPr>
        <w:t xml:space="preserve"> dukungan peran serta masyarakat </w:t>
      </w:r>
      <w:r>
        <w:rPr>
          <w:rFonts w:ascii="Times New Roman" w:hAnsi="Times New Roman" w:cs="Times New Roman"/>
          <w:sz w:val="24"/>
          <w:szCs w:val="24"/>
        </w:rPr>
        <w:t xml:space="preserve">dengan </w:t>
      </w:r>
      <w:r w:rsidRPr="0005447D">
        <w:rPr>
          <w:rFonts w:ascii="Times New Roman" w:hAnsi="Times New Roman" w:cs="Times New Roman"/>
          <w:sz w:val="24"/>
          <w:szCs w:val="24"/>
        </w:rPr>
        <w:t xml:space="preserve">mengutamakan pelayanan promotif dan preventif secara </w:t>
      </w:r>
      <w:r>
        <w:rPr>
          <w:rFonts w:ascii="Times New Roman" w:hAnsi="Times New Roman" w:cs="Times New Roman"/>
          <w:sz w:val="24"/>
          <w:szCs w:val="24"/>
        </w:rPr>
        <w:lastRenderedPageBreak/>
        <w:t>kontinu</w:t>
      </w:r>
      <w:r w:rsidRPr="0005447D">
        <w:rPr>
          <w:rFonts w:ascii="Times New Roman" w:hAnsi="Times New Roman" w:cs="Times New Roman"/>
          <w:sz w:val="24"/>
          <w:szCs w:val="24"/>
        </w:rPr>
        <w:t xml:space="preserve"> tanpa </w:t>
      </w:r>
      <w:r>
        <w:rPr>
          <w:rFonts w:ascii="Times New Roman" w:hAnsi="Times New Roman" w:cs="Times New Roman"/>
          <w:sz w:val="24"/>
          <w:szCs w:val="24"/>
        </w:rPr>
        <w:t>menghilangkan</w:t>
      </w:r>
      <w:r w:rsidRPr="0005447D">
        <w:rPr>
          <w:rFonts w:ascii="Times New Roman" w:hAnsi="Times New Roman" w:cs="Times New Roman"/>
          <w:sz w:val="24"/>
          <w:szCs w:val="24"/>
        </w:rPr>
        <w:t xml:space="preserve"> pelayanan kuratif dan rehabilitatif secara menyulu</w:t>
      </w:r>
      <w:r>
        <w:rPr>
          <w:rFonts w:ascii="Times New Roman" w:hAnsi="Times New Roman" w:cs="Times New Roman"/>
          <w:sz w:val="24"/>
          <w:szCs w:val="24"/>
        </w:rPr>
        <w:t>ru</w:t>
      </w:r>
      <w:r w:rsidRPr="0005447D">
        <w:rPr>
          <w:rFonts w:ascii="Times New Roman" w:hAnsi="Times New Roman" w:cs="Times New Roman"/>
          <w:sz w:val="24"/>
          <w:szCs w:val="24"/>
        </w:rPr>
        <w:t xml:space="preserve">h dan terpadu, </w:t>
      </w:r>
      <w:r>
        <w:rPr>
          <w:rFonts w:ascii="Times New Roman" w:hAnsi="Times New Roman" w:cs="Times New Roman"/>
          <w:sz w:val="24"/>
          <w:szCs w:val="24"/>
        </w:rPr>
        <w:t>difokuskan</w:t>
      </w:r>
      <w:r w:rsidRPr="0005447D">
        <w:rPr>
          <w:rFonts w:ascii="Times New Roman" w:hAnsi="Times New Roman" w:cs="Times New Roman"/>
          <w:sz w:val="24"/>
          <w:szCs w:val="24"/>
        </w:rPr>
        <w:t xml:space="preserve"> kepada individu, keluarga, kelompok dan masyarakat untuk </w:t>
      </w:r>
      <w:r>
        <w:rPr>
          <w:rFonts w:ascii="Times New Roman" w:hAnsi="Times New Roman" w:cs="Times New Roman"/>
          <w:sz w:val="24"/>
          <w:szCs w:val="24"/>
        </w:rPr>
        <w:t>berpartisipasi dalam</w:t>
      </w:r>
      <w:r w:rsidRPr="0005447D">
        <w:rPr>
          <w:rFonts w:ascii="Times New Roman" w:hAnsi="Times New Roman" w:cs="Times New Roman"/>
          <w:sz w:val="24"/>
          <w:szCs w:val="24"/>
        </w:rPr>
        <w:t xml:space="preserve"> meningkatkan </w:t>
      </w:r>
      <w:r>
        <w:rPr>
          <w:rFonts w:ascii="Times New Roman" w:hAnsi="Times New Roman" w:cs="Times New Roman"/>
          <w:sz w:val="24"/>
          <w:szCs w:val="24"/>
        </w:rPr>
        <w:t>kualitas</w:t>
      </w:r>
      <w:r w:rsidRPr="0005447D">
        <w:rPr>
          <w:rFonts w:ascii="Times New Roman" w:hAnsi="Times New Roman" w:cs="Times New Roman"/>
          <w:sz w:val="24"/>
          <w:szCs w:val="24"/>
        </w:rPr>
        <w:t xml:space="preserve"> kehidupan secara optimal sehingga mandiri dalam </w:t>
      </w:r>
      <w:r>
        <w:rPr>
          <w:rFonts w:ascii="Times New Roman" w:hAnsi="Times New Roman" w:cs="Times New Roman"/>
          <w:sz w:val="24"/>
          <w:szCs w:val="24"/>
        </w:rPr>
        <w:t>memenuhi</w:t>
      </w:r>
      <w:r w:rsidRPr="0005447D">
        <w:rPr>
          <w:rFonts w:ascii="Times New Roman" w:hAnsi="Times New Roman" w:cs="Times New Roman"/>
          <w:sz w:val="24"/>
          <w:szCs w:val="24"/>
        </w:rPr>
        <w:t xml:space="preserve"> kesehatannya </w:t>
      </w:r>
      <w:r w:rsidRPr="0005447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{"citationItems":[{"id":"ITEM-1","itemData":{"author":[{"dropping-particle":"","family":"Kemenkes","given":"RI","non-dropping-particle":"","parse-names":false,"suffix":""}],"id":"ITEM-1","issued":{"date-parts":[["2017"]]},"title":"KEGIATAN PELAYANAN KEPERAWATAN KESEHATAN MASYARAKAT (PERKESMAS)","type":"webpage"},"uris":["http://www.mendeley.com/documents/?uuid=7f2eb0de-51fc-4897-9308-77265b36e01e"]}],"mendeley":{"formattedCitation":"(Kemenkes, 2017)","plainTextFormattedCitation":"(Kemenkes, 2017)","previouslyFormattedCitation":"(Kemenkes, 2017)"},"properties":{"noteIndex":0},"schema":"https://github.com/citation-style-language/schema/raw/master/csl-citation.json"}</w:instrText>
      </w:r>
      <w:r w:rsidRPr="0005447D">
        <w:rPr>
          <w:rFonts w:ascii="Times New Roman" w:hAnsi="Times New Roman" w:cs="Times New Roman"/>
          <w:sz w:val="24"/>
          <w:szCs w:val="24"/>
        </w:rPr>
        <w:fldChar w:fldCharType="separate"/>
      </w:r>
      <w:r w:rsidRPr="0005447D">
        <w:rPr>
          <w:rFonts w:ascii="Times New Roman" w:hAnsi="Times New Roman" w:cs="Times New Roman"/>
          <w:noProof/>
          <w:sz w:val="24"/>
          <w:szCs w:val="24"/>
        </w:rPr>
        <w:t>(Kemenkes, 2017)</w:t>
      </w:r>
      <w:r w:rsidRPr="0005447D">
        <w:rPr>
          <w:rFonts w:ascii="Times New Roman" w:hAnsi="Times New Roman" w:cs="Times New Roman"/>
          <w:sz w:val="24"/>
          <w:szCs w:val="24"/>
        </w:rPr>
        <w:fldChar w:fldCharType="end"/>
      </w:r>
    </w:p>
    <w:p w:rsidR="00E944DF" w:rsidRDefault="00E944DF" w:rsidP="00E944DF">
      <w:pPr>
        <w:pStyle w:val="ListParagraph"/>
        <w:widowControl w:val="0"/>
        <w:tabs>
          <w:tab w:val="left" w:pos="453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Pada bulan Juli 2022 telah dilakasanakan Pelatihan Perawatan Kesehatan Mayarakat di tiga puskesmas di kota Bandung yaitu Puskesmas Kopo, Puskesmas Babakan Sari dan Puskesmas Garuda. Pelatihan ini bertujuan agar para tim kesehatan/tim puskesmas mampu melakukan proses intervensi kegiatan pelayanan Perkesmas serta dapat melakukan pemantauan, pengendalian dan evaluasi. Selain itu para peserta pelatihan juga dapat berbagi ilmu atau pengalaman yang dapat dipraktikan di wilayah kerja masing-masing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{"citationItems":[{"id":"ITEM-1","itemData":{"author":[{"dropping-particle":"","family":"UPELKES","given":"","non-dropping-particle":"","parse-names":false,"suffix":""}],"id":"ITEM-1","issued":{"date-parts":[["2022"]]},"title":"PKL Pelatihan Perkesmas","type":"webpage"},"uris":["http://www.mendeley.com/documents/?uuid=f2fa2046-689e-40f1-923c-24b5688fc328"]}],"mendeley":{"formattedCitation":"(UPELKES, 2022)","plainTextFormattedCitation":"(UPELKES, 2022)","previouslyFormattedCitation":"(UPELKES, 2022)"},"properties":{"noteIndex":0},"schema":"https://github.com/citation-style-language/schema/raw/master/csl-citation.json"}</w:instrText>
      </w:r>
      <w:r>
        <w:rPr>
          <w:rFonts w:ascii="Times New Roman" w:hAnsi="Times New Roman" w:cs="Times New Roman"/>
          <w:sz w:val="24"/>
          <w:szCs w:val="24"/>
        </w:rPr>
        <w:fldChar w:fldCharType="separate"/>
      </w:r>
      <w:r w:rsidRPr="00AF56A8">
        <w:rPr>
          <w:rFonts w:ascii="Times New Roman" w:hAnsi="Times New Roman" w:cs="Times New Roman"/>
          <w:noProof/>
          <w:sz w:val="24"/>
          <w:szCs w:val="24"/>
        </w:rPr>
        <w:t>(UPELKES, 2022)</w:t>
      </w:r>
      <w:r>
        <w:rPr>
          <w:rFonts w:ascii="Times New Roman" w:hAnsi="Times New Roman" w:cs="Times New Roman"/>
          <w:sz w:val="24"/>
          <w:szCs w:val="24"/>
        </w:rPr>
        <w:fldChar w:fldCharType="end"/>
      </w:r>
    </w:p>
    <w:p w:rsidR="00E944DF" w:rsidRPr="004565FD" w:rsidRDefault="00E944DF" w:rsidP="00E944DF">
      <w:pPr>
        <w:pStyle w:val="ListParagraph"/>
        <w:widowControl w:val="0"/>
        <w:tabs>
          <w:tab w:val="left" w:pos="453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Pelaksanaan Perkesmas di Puskesmas Garuda yang sudah berjalan adalah penerapan Perkesmas di dalam gedung yaitu dengan pendekatan Sentra Keperawatan/</w:t>
      </w:r>
      <w:r w:rsidRPr="00020FED">
        <w:rPr>
          <w:rFonts w:ascii="Times New Roman" w:hAnsi="Times New Roman" w:cs="Times New Roman"/>
          <w:i/>
          <w:sz w:val="24"/>
          <w:szCs w:val="24"/>
        </w:rPr>
        <w:t>N</w:t>
      </w:r>
      <w:r>
        <w:rPr>
          <w:rFonts w:ascii="Times New Roman" w:hAnsi="Times New Roman" w:cs="Times New Roman"/>
          <w:i/>
          <w:sz w:val="24"/>
          <w:szCs w:val="24"/>
        </w:rPr>
        <w:t>u</w:t>
      </w:r>
      <w:r w:rsidRPr="00020FED">
        <w:rPr>
          <w:rFonts w:ascii="Times New Roman" w:hAnsi="Times New Roman" w:cs="Times New Roman"/>
          <w:i/>
          <w:sz w:val="24"/>
          <w:szCs w:val="24"/>
        </w:rPr>
        <w:t>rsing Cente</w:t>
      </w:r>
      <w:r>
        <w:rPr>
          <w:rFonts w:ascii="Times New Roman" w:hAnsi="Times New Roman" w:cs="Times New Roman"/>
          <w:i/>
          <w:sz w:val="24"/>
          <w:szCs w:val="24"/>
        </w:rPr>
        <w:t xml:space="preserve">r. </w:t>
      </w:r>
      <w:r w:rsidRPr="001E5B90">
        <w:rPr>
          <w:rFonts w:ascii="Times New Roman" w:hAnsi="Times New Roman" w:cs="Times New Roman"/>
          <w:i/>
          <w:sz w:val="24"/>
          <w:szCs w:val="24"/>
        </w:rPr>
        <w:t xml:space="preserve">Nursing Center </w:t>
      </w:r>
      <w:r>
        <w:rPr>
          <w:rFonts w:ascii="Times New Roman" w:hAnsi="Times New Roman" w:cs="Times New Roman"/>
          <w:sz w:val="24"/>
          <w:szCs w:val="24"/>
        </w:rPr>
        <w:t>atau dapat disingkat NC merupakan</w:t>
      </w:r>
      <w:r w:rsidRPr="001E5B90">
        <w:rPr>
          <w:rFonts w:ascii="Times New Roman" w:hAnsi="Times New Roman" w:cs="Times New Roman"/>
          <w:sz w:val="24"/>
          <w:szCs w:val="24"/>
        </w:rPr>
        <w:t xml:space="preserve"> </w:t>
      </w:r>
      <w:r>
        <w:rPr>
          <w:rFonts w:ascii="Times New Roman" w:hAnsi="Times New Roman" w:cs="Times New Roman"/>
          <w:sz w:val="24"/>
          <w:szCs w:val="24"/>
        </w:rPr>
        <w:t>usaha</w:t>
      </w:r>
      <w:r w:rsidRPr="001E5B90">
        <w:rPr>
          <w:rFonts w:ascii="Times New Roman" w:hAnsi="Times New Roman" w:cs="Times New Roman"/>
          <w:sz w:val="24"/>
          <w:szCs w:val="24"/>
        </w:rPr>
        <w:t xml:space="preserve"> </w:t>
      </w:r>
      <w:r>
        <w:rPr>
          <w:rFonts w:ascii="Times New Roman" w:hAnsi="Times New Roman" w:cs="Times New Roman"/>
          <w:sz w:val="24"/>
          <w:szCs w:val="24"/>
        </w:rPr>
        <w:t>guna</w:t>
      </w:r>
      <w:r w:rsidRPr="001E5B90">
        <w:rPr>
          <w:rFonts w:ascii="Times New Roman" w:hAnsi="Times New Roman" w:cs="Times New Roman"/>
          <w:sz w:val="24"/>
          <w:szCs w:val="24"/>
        </w:rPr>
        <w:t xml:space="preserve"> meningkatkan </w:t>
      </w:r>
      <w:r>
        <w:rPr>
          <w:rFonts w:ascii="Times New Roman" w:hAnsi="Times New Roman" w:cs="Times New Roman"/>
          <w:sz w:val="24"/>
          <w:szCs w:val="24"/>
        </w:rPr>
        <w:t>keterampilam</w:t>
      </w:r>
      <w:r w:rsidRPr="001E5B90">
        <w:rPr>
          <w:rFonts w:ascii="Times New Roman" w:hAnsi="Times New Roman" w:cs="Times New Roman"/>
          <w:sz w:val="24"/>
          <w:szCs w:val="24"/>
        </w:rPr>
        <w:t xml:space="preserve"> perawat Perkesmas dalam </w:t>
      </w:r>
      <w:r>
        <w:rPr>
          <w:rFonts w:ascii="Times New Roman" w:hAnsi="Times New Roman" w:cs="Times New Roman"/>
          <w:sz w:val="24"/>
          <w:szCs w:val="24"/>
        </w:rPr>
        <w:t>menangani</w:t>
      </w:r>
      <w:r w:rsidRPr="001E5B90">
        <w:rPr>
          <w:rFonts w:ascii="Times New Roman" w:hAnsi="Times New Roman" w:cs="Times New Roman"/>
          <w:sz w:val="24"/>
          <w:szCs w:val="24"/>
        </w:rPr>
        <w:t xml:space="preserve"> </w:t>
      </w:r>
      <w:r>
        <w:rPr>
          <w:rFonts w:ascii="Times New Roman" w:hAnsi="Times New Roman" w:cs="Times New Roman"/>
          <w:sz w:val="24"/>
          <w:szCs w:val="24"/>
        </w:rPr>
        <w:t>persoalan</w:t>
      </w:r>
      <w:r w:rsidRPr="001E5B90">
        <w:rPr>
          <w:rFonts w:ascii="Times New Roman" w:hAnsi="Times New Roman" w:cs="Times New Roman"/>
          <w:sz w:val="24"/>
          <w:szCs w:val="24"/>
        </w:rPr>
        <w:t xml:space="preserve"> kesehatan masyarakat dengan </w:t>
      </w:r>
      <w:r>
        <w:rPr>
          <w:rFonts w:ascii="Times New Roman" w:hAnsi="Times New Roman" w:cs="Times New Roman"/>
          <w:sz w:val="24"/>
          <w:szCs w:val="24"/>
        </w:rPr>
        <w:t xml:space="preserve">mengkolaborasikan </w:t>
      </w:r>
      <w:r w:rsidRPr="001E5B90">
        <w:rPr>
          <w:rFonts w:ascii="Times New Roman" w:hAnsi="Times New Roman" w:cs="Times New Roman"/>
          <w:sz w:val="24"/>
          <w:szCs w:val="24"/>
        </w:rPr>
        <w:t>pelayanan kesehatan, pelayanan informasi kesehatan</w:t>
      </w:r>
      <w:r>
        <w:rPr>
          <w:rFonts w:ascii="Times New Roman" w:hAnsi="Times New Roman" w:cs="Times New Roman"/>
          <w:sz w:val="24"/>
          <w:szCs w:val="24"/>
        </w:rPr>
        <w:t xml:space="preserve">, </w:t>
      </w:r>
      <w:r w:rsidRPr="001E5B90">
        <w:rPr>
          <w:rFonts w:ascii="Times New Roman" w:hAnsi="Times New Roman" w:cs="Times New Roman"/>
          <w:sz w:val="24"/>
          <w:szCs w:val="24"/>
        </w:rPr>
        <w:t>penelitian keperawatan, dan</w:t>
      </w:r>
      <w:r>
        <w:rPr>
          <w:rFonts w:ascii="Times New Roman" w:hAnsi="Times New Roman" w:cs="Times New Roman"/>
          <w:sz w:val="24"/>
          <w:szCs w:val="24"/>
        </w:rPr>
        <w:t xml:space="preserve"> </w:t>
      </w:r>
      <w:r w:rsidRPr="001E5B90">
        <w:rPr>
          <w:rFonts w:ascii="Times New Roman" w:hAnsi="Times New Roman" w:cs="Times New Roman"/>
          <w:sz w:val="24"/>
          <w:szCs w:val="24"/>
        </w:rPr>
        <w:t>pengelolaan pendidikan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{"citationItems":[{"id":"ITEM-1","itemData":{"author":[{"dropping-particle":"","family":"Susiani","given":"Ani","non-dropping-particle":"","parse-names":false,"suffix":""}],"id":"ITEM-1","issued":{"date-parts":[["2014"]]},"title":"Pelaksanaan Nursing Center di Puskesmas Kota Bandung","type":"article-journal"},"uris":["http://www.mendeley.com/documents/?uuid=7aefa6d4-0237-4c3c-8da1-8f049ade5a05"]}],"mendeley":{"formattedCitation":"(Susiani, 2014)","plainTextFormattedCitation":"(Susiani, 2014)","previouslyFormattedCitation":"(Susiani, 2014)"},"properties":{"noteIndex":0},"schema":"https://github.com/citation-style-language/schema/raw/master/csl-citation.json"}</w:instrText>
      </w:r>
      <w:r>
        <w:rPr>
          <w:rFonts w:ascii="Times New Roman" w:hAnsi="Times New Roman" w:cs="Times New Roman"/>
          <w:sz w:val="24"/>
          <w:szCs w:val="24"/>
        </w:rPr>
        <w:fldChar w:fldCharType="separate"/>
      </w:r>
      <w:r w:rsidRPr="000C5194">
        <w:rPr>
          <w:rFonts w:ascii="Times New Roman" w:hAnsi="Times New Roman" w:cs="Times New Roman"/>
          <w:noProof/>
          <w:sz w:val="24"/>
          <w:szCs w:val="24"/>
        </w:rPr>
        <w:t>(Susiani, 2014)</w:t>
      </w:r>
      <w:r>
        <w:rPr>
          <w:rFonts w:ascii="Times New Roman" w:hAnsi="Times New Roman" w:cs="Times New Roman"/>
          <w:sz w:val="24"/>
          <w:szCs w:val="24"/>
        </w:rPr>
        <w:fldChar w:fldCharType="end"/>
      </w:r>
    </w:p>
    <w:p w:rsidR="00E944DF" w:rsidRPr="00AF3B06" w:rsidRDefault="00E944DF" w:rsidP="00E944DF">
      <w:pPr>
        <w:pStyle w:val="Heading2"/>
        <w:numPr>
          <w:ilvl w:val="1"/>
          <w:numId w:val="4"/>
        </w:numPr>
        <w:tabs>
          <w:tab w:val="left" w:pos="4536"/>
        </w:tabs>
        <w:spacing w:line="480" w:lineRule="auto"/>
        <w:ind w:left="426"/>
        <w:rPr>
          <w:b/>
        </w:rPr>
      </w:pPr>
      <w:bookmarkStart w:id="4" w:name="_Toc136294469"/>
      <w:r w:rsidRPr="00AF3B06">
        <w:rPr>
          <w:b/>
        </w:rPr>
        <w:t>Rumusan Masalah</w:t>
      </w:r>
      <w:bookmarkEnd w:id="4"/>
    </w:p>
    <w:p w:rsidR="00E944DF" w:rsidRPr="00412584" w:rsidRDefault="00E944DF" w:rsidP="00E944DF">
      <w:pPr>
        <w:pStyle w:val="ListParagraph"/>
        <w:widowControl w:val="0"/>
        <w:tabs>
          <w:tab w:val="left" w:pos="4536"/>
        </w:tabs>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w:t>
      </w:r>
      <w:r w:rsidRPr="00107934">
        <w:rPr>
          <w:rFonts w:ascii="Times New Roman" w:hAnsi="Times New Roman" w:cs="Times New Roman"/>
          <w:sz w:val="24"/>
          <w:szCs w:val="24"/>
        </w:rPr>
        <w:t xml:space="preserve"> </w:t>
      </w:r>
      <w:r>
        <w:rPr>
          <w:rFonts w:ascii="Times New Roman" w:hAnsi="Times New Roman" w:cs="Times New Roman"/>
          <w:sz w:val="24"/>
          <w:szCs w:val="24"/>
        </w:rPr>
        <w:t xml:space="preserve">uraian </w:t>
      </w:r>
      <w:r w:rsidRPr="00107934">
        <w:rPr>
          <w:rFonts w:ascii="Times New Roman" w:hAnsi="Times New Roman" w:cs="Times New Roman"/>
          <w:sz w:val="24"/>
          <w:szCs w:val="24"/>
        </w:rPr>
        <w:t xml:space="preserve">latar belakang diatas maka </w:t>
      </w:r>
      <w:r>
        <w:rPr>
          <w:rFonts w:ascii="Times New Roman" w:hAnsi="Times New Roman" w:cs="Times New Roman"/>
          <w:sz w:val="24"/>
          <w:szCs w:val="24"/>
        </w:rPr>
        <w:t xml:space="preserve">yang menjadi rumusan masalah penelitian adalah </w:t>
      </w:r>
      <w:r w:rsidRPr="00107934">
        <w:rPr>
          <w:rFonts w:ascii="Times New Roman" w:hAnsi="Times New Roman" w:cs="Times New Roman"/>
          <w:sz w:val="24"/>
          <w:szCs w:val="24"/>
        </w:rPr>
        <w:t xml:space="preserve">apakah terdapat hubungan antara dukungan </w:t>
      </w:r>
      <w:r w:rsidRPr="00107934">
        <w:rPr>
          <w:rFonts w:ascii="Times New Roman" w:hAnsi="Times New Roman" w:cs="Times New Roman"/>
          <w:sz w:val="24"/>
          <w:szCs w:val="24"/>
        </w:rPr>
        <w:lastRenderedPageBreak/>
        <w:t xml:space="preserve">keluarga dengan kemandirian lansia dalam pemenuhan aktivitas sehari-hari di </w:t>
      </w:r>
      <w:r>
        <w:rPr>
          <w:rFonts w:ascii="Times New Roman" w:hAnsi="Times New Roman" w:cs="Times New Roman"/>
          <w:sz w:val="24"/>
          <w:szCs w:val="24"/>
        </w:rPr>
        <w:t>kelurahan Maleber wilayah kerja puskesmas Garuda?</w:t>
      </w:r>
    </w:p>
    <w:p w:rsidR="00E944DF" w:rsidRPr="00AF3B06" w:rsidRDefault="00E944DF" w:rsidP="00E944DF">
      <w:pPr>
        <w:pStyle w:val="Heading2"/>
        <w:numPr>
          <w:ilvl w:val="1"/>
          <w:numId w:val="4"/>
        </w:numPr>
        <w:tabs>
          <w:tab w:val="left" w:pos="4536"/>
        </w:tabs>
        <w:spacing w:line="480" w:lineRule="auto"/>
        <w:ind w:left="426"/>
        <w:rPr>
          <w:b/>
        </w:rPr>
      </w:pPr>
      <w:bookmarkStart w:id="5" w:name="_Toc136294470"/>
      <w:r w:rsidRPr="00AF3B06">
        <w:rPr>
          <w:b/>
        </w:rPr>
        <w:t>Tujuan Penelitian</w:t>
      </w:r>
      <w:bookmarkEnd w:id="5"/>
    </w:p>
    <w:p w:rsidR="00E944DF" w:rsidRPr="00DF60B5" w:rsidRDefault="00E944DF" w:rsidP="00E944DF">
      <w:pPr>
        <w:pStyle w:val="Heading3"/>
        <w:numPr>
          <w:ilvl w:val="2"/>
          <w:numId w:val="4"/>
        </w:numPr>
        <w:tabs>
          <w:tab w:val="left" w:pos="4536"/>
        </w:tabs>
        <w:spacing w:line="480" w:lineRule="auto"/>
        <w:ind w:left="851" w:hanging="709"/>
        <w:rPr>
          <w:b/>
        </w:rPr>
      </w:pPr>
      <w:bookmarkStart w:id="6" w:name="_Toc136294471"/>
      <w:r w:rsidRPr="00DF60B5">
        <w:rPr>
          <w:b/>
        </w:rPr>
        <w:t>Tujuan Umum</w:t>
      </w:r>
      <w:bookmarkEnd w:id="6"/>
    </w:p>
    <w:p w:rsidR="00E944DF" w:rsidRPr="0080234E" w:rsidRDefault="00E944DF" w:rsidP="00E944DF">
      <w:pPr>
        <w:spacing w:after="0" w:line="480" w:lineRule="auto"/>
        <w:ind w:left="851"/>
        <w:jc w:val="both"/>
        <w:rPr>
          <w:rFonts w:ascii="Times New Roman" w:hAnsi="Times New Roman" w:cs="Times New Roman"/>
          <w:sz w:val="24"/>
          <w:szCs w:val="24"/>
        </w:rPr>
      </w:pPr>
      <w:r>
        <w:t xml:space="preserve">      </w:t>
      </w:r>
      <w:r w:rsidRPr="0080234E">
        <w:rPr>
          <w:rFonts w:ascii="Times New Roman" w:hAnsi="Times New Roman" w:cs="Times New Roman"/>
          <w:sz w:val="24"/>
          <w:szCs w:val="24"/>
        </w:rPr>
        <w:t xml:space="preserve">Tujuan umum dari penelitian ini adalah untuk mengetahui </w:t>
      </w:r>
      <w:r>
        <w:rPr>
          <w:rFonts w:ascii="Times New Roman" w:hAnsi="Times New Roman" w:cs="Times New Roman"/>
          <w:sz w:val="24"/>
          <w:szCs w:val="24"/>
        </w:rPr>
        <w:t xml:space="preserve">apakah terdapat </w:t>
      </w:r>
      <w:r w:rsidRPr="0080234E">
        <w:rPr>
          <w:rFonts w:ascii="Times New Roman" w:hAnsi="Times New Roman" w:cs="Times New Roman"/>
          <w:sz w:val="24"/>
          <w:szCs w:val="24"/>
        </w:rPr>
        <w:t>hubungan antara dukungan keluarga dengan kemandirian lansia dalam pemenuhan aktivitas sehari-hari di kelurahan Maleber wilayah kerja Puskesmas Garuda.</w:t>
      </w:r>
    </w:p>
    <w:p w:rsidR="00E944DF" w:rsidRPr="002839E7" w:rsidRDefault="00E944DF" w:rsidP="00E944DF">
      <w:pPr>
        <w:tabs>
          <w:tab w:val="left" w:pos="4536"/>
        </w:tabs>
        <w:spacing w:after="0" w:line="480" w:lineRule="auto"/>
        <w:ind w:left="142"/>
        <w:jc w:val="both"/>
        <w:rPr>
          <w:rFonts w:ascii="Times New Roman" w:hAnsi="Times New Roman" w:cs="Times New Roman"/>
          <w:sz w:val="24"/>
          <w:szCs w:val="24"/>
        </w:rPr>
      </w:pPr>
      <w:r w:rsidRPr="00DF60B5">
        <w:rPr>
          <w:rFonts w:ascii="Times New Roman" w:hAnsi="Times New Roman" w:cs="Times New Roman"/>
          <w:b/>
          <w:sz w:val="24"/>
          <w:szCs w:val="24"/>
        </w:rPr>
        <w:t>1.3.2</w:t>
      </w:r>
      <w:r>
        <w:rPr>
          <w:rFonts w:ascii="Times New Roman" w:hAnsi="Times New Roman" w:cs="Times New Roman"/>
          <w:sz w:val="24"/>
          <w:szCs w:val="24"/>
        </w:rPr>
        <w:t xml:space="preserve"> </w:t>
      </w:r>
      <w:r w:rsidRPr="0080234E">
        <w:rPr>
          <w:rStyle w:val="Heading3Char"/>
        </w:rPr>
        <w:t>Tujuan Khusus</w:t>
      </w:r>
    </w:p>
    <w:p w:rsidR="00E944DF" w:rsidRPr="00107934" w:rsidRDefault="00E944DF" w:rsidP="00E944DF">
      <w:pPr>
        <w:pStyle w:val="ListParagraph"/>
        <w:widowControl w:val="0"/>
        <w:numPr>
          <w:ilvl w:val="0"/>
          <w:numId w:val="2"/>
        </w:numPr>
        <w:tabs>
          <w:tab w:val="left" w:pos="4536"/>
        </w:tabs>
        <w:autoSpaceDE w:val="0"/>
        <w:autoSpaceDN w:val="0"/>
        <w:adjustRightInd w:val="0"/>
        <w:spacing w:after="0" w:line="480" w:lineRule="auto"/>
        <w:ind w:left="1134"/>
        <w:jc w:val="both"/>
        <w:rPr>
          <w:rFonts w:ascii="Times New Roman" w:hAnsi="Times New Roman" w:cs="Times New Roman"/>
          <w:sz w:val="24"/>
          <w:szCs w:val="24"/>
        </w:rPr>
      </w:pPr>
      <w:r w:rsidRPr="00107934">
        <w:rPr>
          <w:rFonts w:ascii="Times New Roman" w:hAnsi="Times New Roman" w:cs="Times New Roman"/>
          <w:sz w:val="24"/>
          <w:szCs w:val="24"/>
        </w:rPr>
        <w:t xml:space="preserve">Mengidentifikasi dukungan keluarga pada kemandirian lansia di </w:t>
      </w:r>
      <w:r>
        <w:rPr>
          <w:rFonts w:ascii="Times New Roman" w:hAnsi="Times New Roman" w:cs="Times New Roman"/>
          <w:sz w:val="24"/>
          <w:szCs w:val="24"/>
        </w:rPr>
        <w:t>kelurahan Maleber wilayah kerja Puskesmas Garuda</w:t>
      </w:r>
    </w:p>
    <w:p w:rsidR="00E944DF" w:rsidRPr="00DF60B5" w:rsidRDefault="00E944DF" w:rsidP="00E944DF">
      <w:pPr>
        <w:pStyle w:val="ListParagraph"/>
        <w:widowControl w:val="0"/>
        <w:numPr>
          <w:ilvl w:val="0"/>
          <w:numId w:val="2"/>
        </w:numPr>
        <w:tabs>
          <w:tab w:val="left" w:pos="4536"/>
        </w:tabs>
        <w:autoSpaceDE w:val="0"/>
        <w:autoSpaceDN w:val="0"/>
        <w:adjustRightInd w:val="0"/>
        <w:spacing w:after="0" w:line="480" w:lineRule="auto"/>
        <w:ind w:left="1134"/>
        <w:jc w:val="both"/>
        <w:rPr>
          <w:rFonts w:ascii="Times New Roman" w:hAnsi="Times New Roman" w:cs="Times New Roman"/>
          <w:sz w:val="24"/>
          <w:szCs w:val="24"/>
        </w:rPr>
      </w:pPr>
      <w:r w:rsidRPr="00107934">
        <w:rPr>
          <w:rFonts w:ascii="Times New Roman" w:hAnsi="Times New Roman" w:cs="Times New Roman"/>
          <w:sz w:val="24"/>
          <w:szCs w:val="24"/>
        </w:rPr>
        <w:t xml:space="preserve">Mengidentifikasi </w:t>
      </w:r>
      <w:r>
        <w:rPr>
          <w:rFonts w:ascii="Times New Roman" w:hAnsi="Times New Roman" w:cs="Times New Roman"/>
          <w:sz w:val="24"/>
          <w:szCs w:val="24"/>
        </w:rPr>
        <w:t>kemandirian</w:t>
      </w:r>
      <w:r w:rsidRPr="00107934">
        <w:rPr>
          <w:rFonts w:ascii="Times New Roman" w:hAnsi="Times New Roman" w:cs="Times New Roman"/>
          <w:sz w:val="24"/>
          <w:szCs w:val="24"/>
        </w:rPr>
        <w:t xml:space="preserve"> lansia di </w:t>
      </w:r>
      <w:r>
        <w:rPr>
          <w:rFonts w:ascii="Times New Roman" w:hAnsi="Times New Roman" w:cs="Times New Roman"/>
          <w:sz w:val="24"/>
          <w:szCs w:val="24"/>
        </w:rPr>
        <w:t>kelurahan Maleber wilayah kerja Puskesmas Garuda</w:t>
      </w:r>
    </w:p>
    <w:p w:rsidR="00E944DF" w:rsidRPr="007230A5" w:rsidRDefault="00E944DF" w:rsidP="00E944DF">
      <w:pPr>
        <w:pStyle w:val="ListParagraph"/>
        <w:widowControl w:val="0"/>
        <w:numPr>
          <w:ilvl w:val="0"/>
          <w:numId w:val="2"/>
        </w:numPr>
        <w:tabs>
          <w:tab w:val="left" w:pos="4536"/>
        </w:tabs>
        <w:autoSpaceDE w:val="0"/>
        <w:autoSpaceDN w:val="0"/>
        <w:adjustRightInd w:val="0"/>
        <w:spacing w:after="0" w:line="480" w:lineRule="auto"/>
        <w:ind w:left="1134"/>
        <w:jc w:val="both"/>
        <w:rPr>
          <w:rFonts w:ascii="Times New Roman" w:hAnsi="Times New Roman" w:cs="Times New Roman"/>
          <w:sz w:val="24"/>
          <w:szCs w:val="24"/>
        </w:rPr>
      </w:pPr>
      <w:r w:rsidRPr="00107934">
        <w:rPr>
          <w:rFonts w:ascii="Times New Roman" w:hAnsi="Times New Roman" w:cs="Times New Roman"/>
          <w:sz w:val="24"/>
          <w:szCs w:val="24"/>
        </w:rPr>
        <w:t xml:space="preserve">Menganalisa hubungan dukungan keluarga dengan kemandirian lansia dalam pemenuhan aktivitas sehari-hari di </w:t>
      </w:r>
      <w:r>
        <w:rPr>
          <w:rFonts w:ascii="Times New Roman" w:hAnsi="Times New Roman" w:cs="Times New Roman"/>
          <w:sz w:val="24"/>
          <w:szCs w:val="24"/>
        </w:rPr>
        <w:t>kelurahan Maleber wilayah kerja Puskesmas Garuda.</w:t>
      </w:r>
    </w:p>
    <w:p w:rsidR="00E944DF" w:rsidRPr="00AF3B06" w:rsidRDefault="00E944DF" w:rsidP="00E944DF">
      <w:pPr>
        <w:pStyle w:val="Heading2"/>
        <w:numPr>
          <w:ilvl w:val="1"/>
          <w:numId w:val="4"/>
        </w:numPr>
        <w:tabs>
          <w:tab w:val="left" w:pos="4536"/>
        </w:tabs>
        <w:spacing w:line="480" w:lineRule="auto"/>
        <w:ind w:left="567"/>
        <w:rPr>
          <w:b/>
        </w:rPr>
      </w:pPr>
      <w:bookmarkStart w:id="7" w:name="_Toc136294472"/>
      <w:r w:rsidRPr="00AF3B06">
        <w:rPr>
          <w:b/>
        </w:rPr>
        <w:t>Manfaat Penelitian</w:t>
      </w:r>
      <w:bookmarkEnd w:id="7"/>
    </w:p>
    <w:p w:rsidR="00E944DF" w:rsidRPr="0080234E" w:rsidRDefault="00E944DF" w:rsidP="00E944DF">
      <w:pPr>
        <w:pStyle w:val="Heading3"/>
        <w:numPr>
          <w:ilvl w:val="2"/>
          <w:numId w:val="4"/>
        </w:numPr>
        <w:ind w:left="1276"/>
        <w:rPr>
          <w:b/>
        </w:rPr>
      </w:pPr>
      <w:bookmarkStart w:id="8" w:name="_Toc136294473"/>
      <w:r w:rsidRPr="0080234E">
        <w:rPr>
          <w:b/>
        </w:rPr>
        <w:t>Bagi Khazanah Ilmu pengetahuan dan Teknologi</w:t>
      </w:r>
      <w:bookmarkEnd w:id="8"/>
    </w:p>
    <w:p w:rsidR="00E944DF" w:rsidRPr="00E944DF" w:rsidRDefault="00E944DF" w:rsidP="00E944DF">
      <w:pPr>
        <w:pStyle w:val="ListParagraph"/>
        <w:widowControl w:val="0"/>
        <w:tabs>
          <w:tab w:val="left" w:pos="4536"/>
        </w:tabs>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380F55">
        <w:rPr>
          <w:rFonts w:ascii="Times New Roman" w:hAnsi="Times New Roman" w:cs="Times New Roman"/>
          <w:sz w:val="24"/>
          <w:szCs w:val="24"/>
        </w:rPr>
        <w:t xml:space="preserve">Penelitian ini diharapkan bermanfaat bagi khazanah ilmu dan teknologi sebagai alat untuk membangun pengetahuan dan memfasilitasi pembelajaran dengan begitu pembaca dapat memahami berbagai masalah dan meningkatkan kesadaran. Selain itu penelitian ini dapat dijadikan sebagai benih untuk suka membaca, menulis, menganalisis, dan berbagi informasi berharga serta sebagai </w:t>
      </w:r>
      <w:r w:rsidRPr="00380F55">
        <w:rPr>
          <w:rFonts w:ascii="Times New Roman" w:hAnsi="Times New Roman" w:cs="Times New Roman"/>
          <w:sz w:val="24"/>
          <w:szCs w:val="24"/>
        </w:rPr>
        <w:lastRenderedPageBreak/>
        <w:t>sumber ilmu pengetahuan dan informasi baru.</w:t>
      </w:r>
      <w:bookmarkStart w:id="9" w:name="_GoBack"/>
      <w:bookmarkEnd w:id="9"/>
    </w:p>
    <w:p w:rsidR="00E944DF" w:rsidRPr="0080234E" w:rsidRDefault="00E944DF" w:rsidP="00E944DF">
      <w:pPr>
        <w:pStyle w:val="Heading3"/>
        <w:numPr>
          <w:ilvl w:val="2"/>
          <w:numId w:val="4"/>
        </w:numPr>
        <w:ind w:left="1276"/>
        <w:rPr>
          <w:b/>
        </w:rPr>
      </w:pPr>
      <w:bookmarkStart w:id="10" w:name="_Toc136294474"/>
      <w:r w:rsidRPr="0080234E">
        <w:rPr>
          <w:b/>
        </w:rPr>
        <w:t>Bagi Instansi Pendidikan</w:t>
      </w:r>
      <w:bookmarkEnd w:id="10"/>
    </w:p>
    <w:p w:rsidR="00E944DF" w:rsidRDefault="00E944DF" w:rsidP="00E944DF">
      <w:pPr>
        <w:pStyle w:val="ListParagraph"/>
        <w:widowControl w:val="0"/>
        <w:tabs>
          <w:tab w:val="left" w:pos="4536"/>
        </w:tabs>
        <w:autoSpaceDE w:val="0"/>
        <w:autoSpaceDN w:val="0"/>
        <w:adjustRightInd w:val="0"/>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 xml:space="preserve">     </w:t>
      </w:r>
      <w:r w:rsidRPr="00380F55">
        <w:rPr>
          <w:rFonts w:ascii="Times New Roman" w:hAnsi="Times New Roman" w:cs="Times New Roman"/>
          <w:sz w:val="24"/>
          <w:szCs w:val="24"/>
        </w:rPr>
        <w:t>Hasil penelitia ini dapat menjadi data dasar informasi tambahan tentang dukungan keluarga dengan kemandirian lansia dalam pemenuhan aktivitas sehari-hari dan dapat dijadikan referensi terkait dengan pendidikan dan praktik keperawatan.</w:t>
      </w:r>
    </w:p>
    <w:p w:rsidR="00E944DF" w:rsidRPr="0080234E" w:rsidRDefault="00E944DF" w:rsidP="00E944DF">
      <w:pPr>
        <w:pStyle w:val="Heading3"/>
        <w:numPr>
          <w:ilvl w:val="2"/>
          <w:numId w:val="4"/>
        </w:numPr>
        <w:ind w:left="1276"/>
        <w:rPr>
          <w:b/>
        </w:rPr>
      </w:pPr>
      <w:bookmarkStart w:id="11" w:name="_Toc136294475"/>
      <w:r w:rsidRPr="0080234E">
        <w:rPr>
          <w:b/>
        </w:rPr>
        <w:t>Bagi Lahan Praktik</w:t>
      </w:r>
      <w:bookmarkEnd w:id="11"/>
    </w:p>
    <w:p w:rsidR="00E944DF" w:rsidRPr="007230A5" w:rsidRDefault="00E944DF" w:rsidP="00E944DF">
      <w:pPr>
        <w:pStyle w:val="ListParagraph"/>
        <w:widowControl w:val="0"/>
        <w:tabs>
          <w:tab w:val="left" w:pos="4536"/>
        </w:tabs>
        <w:autoSpaceDE w:val="0"/>
        <w:autoSpaceDN w:val="0"/>
        <w:adjustRightInd w:val="0"/>
        <w:spacing w:after="0" w:line="480" w:lineRule="auto"/>
        <w:ind w:left="1276" w:hanging="28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Lahan praktik dapat menjadikan hasil dari penelitian ini sebagai referensi pemberian intervensi pada keluarga lansia.</w:t>
      </w:r>
    </w:p>
    <w:p w:rsidR="00E944DF" w:rsidRPr="0080234E" w:rsidRDefault="00E944DF" w:rsidP="00E944DF">
      <w:pPr>
        <w:pStyle w:val="Heading3"/>
        <w:numPr>
          <w:ilvl w:val="2"/>
          <w:numId w:val="4"/>
        </w:numPr>
        <w:ind w:left="1276"/>
        <w:rPr>
          <w:b/>
        </w:rPr>
      </w:pPr>
      <w:bookmarkStart w:id="12" w:name="_Toc136294476"/>
      <w:r w:rsidRPr="0080234E">
        <w:rPr>
          <w:b/>
        </w:rPr>
        <w:t>Bagi Masyarakat</w:t>
      </w:r>
      <w:bookmarkEnd w:id="12"/>
    </w:p>
    <w:p w:rsidR="00E944DF" w:rsidRDefault="00E944DF" w:rsidP="00E944DF">
      <w:pPr>
        <w:pStyle w:val="ListParagraph"/>
        <w:widowControl w:val="0"/>
        <w:tabs>
          <w:tab w:val="left" w:pos="4536"/>
        </w:tabs>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380F55">
        <w:rPr>
          <w:rFonts w:ascii="Times New Roman" w:hAnsi="Times New Roman" w:cs="Times New Roman"/>
          <w:sz w:val="24"/>
          <w:szCs w:val="24"/>
        </w:rPr>
        <w:t>Memberikan pemahaman tentang dukungan-dukungan yang perlu diberikan kepada lansia agar dapat menikmati kehidupannya dalam beraktivitas sehari-hari.</w:t>
      </w:r>
    </w:p>
    <w:p w:rsidR="00185DD4" w:rsidRPr="00185DD4" w:rsidRDefault="00185DD4" w:rsidP="00185DD4">
      <w:pPr>
        <w:widowControl w:val="0"/>
        <w:tabs>
          <w:tab w:val="left" w:pos="4536"/>
        </w:tabs>
        <w:autoSpaceDE w:val="0"/>
        <w:autoSpaceDN w:val="0"/>
        <w:adjustRightInd w:val="0"/>
        <w:spacing w:after="0" w:line="480" w:lineRule="auto"/>
        <w:jc w:val="center"/>
        <w:rPr>
          <w:rFonts w:ascii="Times New Roman" w:hAnsi="Times New Roman" w:cs="Times New Roman"/>
          <w:b/>
          <w:sz w:val="24"/>
          <w:szCs w:val="24"/>
        </w:rPr>
      </w:pPr>
    </w:p>
    <w:sectPr w:rsidR="00185DD4" w:rsidRPr="00185DD4" w:rsidSect="00ED45B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1E0A"/>
    <w:multiLevelType w:val="hybridMultilevel"/>
    <w:tmpl w:val="FD6E290A"/>
    <w:lvl w:ilvl="0" w:tplc="D2FCCA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7E20D17"/>
    <w:multiLevelType w:val="multilevel"/>
    <w:tmpl w:val="EFAC48EC"/>
    <w:lvl w:ilvl="0">
      <w:start w:val="1"/>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1AE540E"/>
    <w:multiLevelType w:val="multilevel"/>
    <w:tmpl w:val="EA405F0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745D619A"/>
    <w:multiLevelType w:val="multilevel"/>
    <w:tmpl w:val="480E9946"/>
    <w:lvl w:ilvl="0">
      <w:start w:val="1"/>
      <w:numFmt w:val="lowerLetter"/>
      <w:lvlText w:val="%1."/>
      <w:lvlJc w:val="lef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012"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C5"/>
    <w:rsid w:val="000A25C1"/>
    <w:rsid w:val="0011784D"/>
    <w:rsid w:val="00185DD4"/>
    <w:rsid w:val="001F0474"/>
    <w:rsid w:val="00216EAB"/>
    <w:rsid w:val="00253D3C"/>
    <w:rsid w:val="002D3473"/>
    <w:rsid w:val="0033128B"/>
    <w:rsid w:val="004033B0"/>
    <w:rsid w:val="0044023F"/>
    <w:rsid w:val="004709A2"/>
    <w:rsid w:val="00496ED0"/>
    <w:rsid w:val="004C0295"/>
    <w:rsid w:val="00564B39"/>
    <w:rsid w:val="00581307"/>
    <w:rsid w:val="005856CC"/>
    <w:rsid w:val="006072EE"/>
    <w:rsid w:val="007C7FC5"/>
    <w:rsid w:val="008377E5"/>
    <w:rsid w:val="00864A61"/>
    <w:rsid w:val="0093574D"/>
    <w:rsid w:val="009424C2"/>
    <w:rsid w:val="00967CC4"/>
    <w:rsid w:val="009B2E00"/>
    <w:rsid w:val="009D36CA"/>
    <w:rsid w:val="009F6A8D"/>
    <w:rsid w:val="00A4288D"/>
    <w:rsid w:val="00AB7125"/>
    <w:rsid w:val="00AD04DC"/>
    <w:rsid w:val="00B038E9"/>
    <w:rsid w:val="00B31BEC"/>
    <w:rsid w:val="00B920D5"/>
    <w:rsid w:val="00BE1FCD"/>
    <w:rsid w:val="00BF34A0"/>
    <w:rsid w:val="00C97CBA"/>
    <w:rsid w:val="00CE1305"/>
    <w:rsid w:val="00D12314"/>
    <w:rsid w:val="00D15344"/>
    <w:rsid w:val="00D54A57"/>
    <w:rsid w:val="00DA399E"/>
    <w:rsid w:val="00DB0981"/>
    <w:rsid w:val="00DD1887"/>
    <w:rsid w:val="00E63101"/>
    <w:rsid w:val="00E944DF"/>
    <w:rsid w:val="00ED45BC"/>
    <w:rsid w:val="00F022B9"/>
    <w:rsid w:val="00F16A69"/>
    <w:rsid w:val="00F53D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DF"/>
  </w:style>
  <w:style w:type="paragraph" w:styleId="Heading1">
    <w:name w:val="heading 1"/>
    <w:basedOn w:val="Normal"/>
    <w:next w:val="Normal"/>
    <w:link w:val="Heading1Char"/>
    <w:uiPriority w:val="9"/>
    <w:qFormat/>
    <w:rsid w:val="009F6A8D"/>
    <w:pPr>
      <w:widowControl w:val="0"/>
      <w:autoSpaceDE w:val="0"/>
      <w:autoSpaceDN w:val="0"/>
      <w:adjustRightInd w:val="0"/>
      <w:spacing w:after="0" w:line="360" w:lineRule="auto"/>
      <w:ind w:left="640" w:hanging="640"/>
      <w:jc w:val="center"/>
      <w:outlineLvl w:val="0"/>
    </w:pPr>
    <w:rPr>
      <w:rFonts w:ascii="Times New Roman" w:eastAsia="Times New Roman" w:hAnsi="Times New Roman" w:cs="Times New Roman"/>
      <w:b/>
      <w:bCs/>
      <w:color w:val="000000"/>
      <w:sz w:val="24"/>
      <w:szCs w:val="24"/>
    </w:rPr>
  </w:style>
  <w:style w:type="paragraph" w:styleId="Heading2">
    <w:name w:val="heading 2"/>
    <w:basedOn w:val="ListParagraph"/>
    <w:next w:val="Normal"/>
    <w:link w:val="Heading2Char"/>
    <w:uiPriority w:val="9"/>
    <w:unhideWhenUsed/>
    <w:qFormat/>
    <w:rsid w:val="009F6A8D"/>
    <w:pPr>
      <w:widowControl w:val="0"/>
      <w:autoSpaceDE w:val="0"/>
      <w:autoSpaceDN w:val="0"/>
      <w:adjustRightInd w:val="0"/>
      <w:spacing w:after="0" w:line="360" w:lineRule="auto"/>
      <w:ind w:left="0"/>
      <w:jc w:val="both"/>
      <w:outlineLvl w:val="1"/>
    </w:pPr>
    <w:rPr>
      <w:rFonts w:ascii="Times New Roman" w:hAnsi="Times New Roman" w:cs="Times New Roman"/>
      <w:sz w:val="24"/>
      <w:szCs w:val="24"/>
    </w:rPr>
  </w:style>
  <w:style w:type="paragraph" w:styleId="Heading3">
    <w:name w:val="heading 3"/>
    <w:basedOn w:val="ListParagraph"/>
    <w:next w:val="Normal"/>
    <w:link w:val="Heading3Char"/>
    <w:uiPriority w:val="9"/>
    <w:unhideWhenUsed/>
    <w:qFormat/>
    <w:rsid w:val="009F6A8D"/>
    <w:pPr>
      <w:widowControl w:val="0"/>
      <w:autoSpaceDE w:val="0"/>
      <w:autoSpaceDN w:val="0"/>
      <w:adjustRightInd w:val="0"/>
      <w:spacing w:after="0" w:line="360" w:lineRule="auto"/>
      <w:ind w:left="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C5"/>
    <w:pPr>
      <w:ind w:left="720"/>
      <w:contextualSpacing/>
    </w:pPr>
  </w:style>
  <w:style w:type="paragraph" w:styleId="BalloonText">
    <w:name w:val="Balloon Text"/>
    <w:basedOn w:val="Normal"/>
    <w:link w:val="BalloonTextChar"/>
    <w:uiPriority w:val="99"/>
    <w:semiHidden/>
    <w:unhideWhenUsed/>
    <w:rsid w:val="007C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C5"/>
    <w:rPr>
      <w:rFonts w:ascii="Tahoma" w:hAnsi="Tahoma" w:cs="Tahoma"/>
      <w:sz w:val="16"/>
      <w:szCs w:val="16"/>
    </w:rPr>
  </w:style>
  <w:style w:type="character" w:customStyle="1" w:styleId="Heading1Char">
    <w:name w:val="Heading 1 Char"/>
    <w:basedOn w:val="DefaultParagraphFont"/>
    <w:link w:val="Heading1"/>
    <w:uiPriority w:val="9"/>
    <w:rsid w:val="009F6A8D"/>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9F6A8D"/>
    <w:rPr>
      <w:rFonts w:ascii="Times New Roman" w:hAnsi="Times New Roman" w:cs="Times New Roman"/>
      <w:sz w:val="24"/>
      <w:szCs w:val="24"/>
    </w:rPr>
  </w:style>
  <w:style w:type="character" w:customStyle="1" w:styleId="Heading3Char">
    <w:name w:val="Heading 3 Char"/>
    <w:basedOn w:val="DefaultParagraphFont"/>
    <w:link w:val="Heading3"/>
    <w:uiPriority w:val="9"/>
    <w:rsid w:val="009F6A8D"/>
    <w:rPr>
      <w:rFonts w:ascii="Times New Roman" w:hAnsi="Times New Roman" w:cs="Times New Roman"/>
      <w:sz w:val="24"/>
      <w:szCs w:val="24"/>
    </w:rPr>
  </w:style>
  <w:style w:type="character" w:styleId="Hyperlink">
    <w:name w:val="Hyperlink"/>
    <w:basedOn w:val="DefaultParagraphFont"/>
    <w:uiPriority w:val="99"/>
    <w:unhideWhenUsed/>
    <w:rsid w:val="0093574D"/>
    <w:rPr>
      <w:color w:val="0000FF" w:themeColor="hyperlink"/>
      <w:u w:val="single"/>
    </w:rPr>
  </w:style>
  <w:style w:type="paragraph" w:styleId="Caption">
    <w:name w:val="caption"/>
    <w:basedOn w:val="Normal"/>
    <w:next w:val="Normal"/>
    <w:uiPriority w:val="35"/>
    <w:unhideWhenUsed/>
    <w:qFormat/>
    <w:rsid w:val="00E944D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DF"/>
  </w:style>
  <w:style w:type="paragraph" w:styleId="Heading1">
    <w:name w:val="heading 1"/>
    <w:basedOn w:val="Normal"/>
    <w:next w:val="Normal"/>
    <w:link w:val="Heading1Char"/>
    <w:uiPriority w:val="9"/>
    <w:qFormat/>
    <w:rsid w:val="009F6A8D"/>
    <w:pPr>
      <w:widowControl w:val="0"/>
      <w:autoSpaceDE w:val="0"/>
      <w:autoSpaceDN w:val="0"/>
      <w:adjustRightInd w:val="0"/>
      <w:spacing w:after="0" w:line="360" w:lineRule="auto"/>
      <w:ind w:left="640" w:hanging="640"/>
      <w:jc w:val="center"/>
      <w:outlineLvl w:val="0"/>
    </w:pPr>
    <w:rPr>
      <w:rFonts w:ascii="Times New Roman" w:eastAsia="Times New Roman" w:hAnsi="Times New Roman" w:cs="Times New Roman"/>
      <w:b/>
      <w:bCs/>
      <w:color w:val="000000"/>
      <w:sz w:val="24"/>
      <w:szCs w:val="24"/>
    </w:rPr>
  </w:style>
  <w:style w:type="paragraph" w:styleId="Heading2">
    <w:name w:val="heading 2"/>
    <w:basedOn w:val="ListParagraph"/>
    <w:next w:val="Normal"/>
    <w:link w:val="Heading2Char"/>
    <w:uiPriority w:val="9"/>
    <w:unhideWhenUsed/>
    <w:qFormat/>
    <w:rsid w:val="009F6A8D"/>
    <w:pPr>
      <w:widowControl w:val="0"/>
      <w:autoSpaceDE w:val="0"/>
      <w:autoSpaceDN w:val="0"/>
      <w:adjustRightInd w:val="0"/>
      <w:spacing w:after="0" w:line="360" w:lineRule="auto"/>
      <w:ind w:left="0"/>
      <w:jc w:val="both"/>
      <w:outlineLvl w:val="1"/>
    </w:pPr>
    <w:rPr>
      <w:rFonts w:ascii="Times New Roman" w:hAnsi="Times New Roman" w:cs="Times New Roman"/>
      <w:sz w:val="24"/>
      <w:szCs w:val="24"/>
    </w:rPr>
  </w:style>
  <w:style w:type="paragraph" w:styleId="Heading3">
    <w:name w:val="heading 3"/>
    <w:basedOn w:val="ListParagraph"/>
    <w:next w:val="Normal"/>
    <w:link w:val="Heading3Char"/>
    <w:uiPriority w:val="9"/>
    <w:unhideWhenUsed/>
    <w:qFormat/>
    <w:rsid w:val="009F6A8D"/>
    <w:pPr>
      <w:widowControl w:val="0"/>
      <w:autoSpaceDE w:val="0"/>
      <w:autoSpaceDN w:val="0"/>
      <w:adjustRightInd w:val="0"/>
      <w:spacing w:after="0" w:line="360" w:lineRule="auto"/>
      <w:ind w:left="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C5"/>
    <w:pPr>
      <w:ind w:left="720"/>
      <w:contextualSpacing/>
    </w:pPr>
  </w:style>
  <w:style w:type="paragraph" w:styleId="BalloonText">
    <w:name w:val="Balloon Text"/>
    <w:basedOn w:val="Normal"/>
    <w:link w:val="BalloonTextChar"/>
    <w:uiPriority w:val="99"/>
    <w:semiHidden/>
    <w:unhideWhenUsed/>
    <w:rsid w:val="007C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C5"/>
    <w:rPr>
      <w:rFonts w:ascii="Tahoma" w:hAnsi="Tahoma" w:cs="Tahoma"/>
      <w:sz w:val="16"/>
      <w:szCs w:val="16"/>
    </w:rPr>
  </w:style>
  <w:style w:type="character" w:customStyle="1" w:styleId="Heading1Char">
    <w:name w:val="Heading 1 Char"/>
    <w:basedOn w:val="DefaultParagraphFont"/>
    <w:link w:val="Heading1"/>
    <w:uiPriority w:val="9"/>
    <w:rsid w:val="009F6A8D"/>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9F6A8D"/>
    <w:rPr>
      <w:rFonts w:ascii="Times New Roman" w:hAnsi="Times New Roman" w:cs="Times New Roman"/>
      <w:sz w:val="24"/>
      <w:szCs w:val="24"/>
    </w:rPr>
  </w:style>
  <w:style w:type="character" w:customStyle="1" w:styleId="Heading3Char">
    <w:name w:val="Heading 3 Char"/>
    <w:basedOn w:val="DefaultParagraphFont"/>
    <w:link w:val="Heading3"/>
    <w:uiPriority w:val="9"/>
    <w:rsid w:val="009F6A8D"/>
    <w:rPr>
      <w:rFonts w:ascii="Times New Roman" w:hAnsi="Times New Roman" w:cs="Times New Roman"/>
      <w:sz w:val="24"/>
      <w:szCs w:val="24"/>
    </w:rPr>
  </w:style>
  <w:style w:type="character" w:styleId="Hyperlink">
    <w:name w:val="Hyperlink"/>
    <w:basedOn w:val="DefaultParagraphFont"/>
    <w:uiPriority w:val="99"/>
    <w:unhideWhenUsed/>
    <w:rsid w:val="0093574D"/>
    <w:rPr>
      <w:color w:val="0000FF" w:themeColor="hyperlink"/>
      <w:u w:val="single"/>
    </w:rPr>
  </w:style>
  <w:style w:type="paragraph" w:styleId="Caption">
    <w:name w:val="caption"/>
    <w:basedOn w:val="Normal"/>
    <w:next w:val="Normal"/>
    <w:uiPriority w:val="35"/>
    <w:unhideWhenUsed/>
    <w:qFormat/>
    <w:rsid w:val="00E944D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08392">
      <w:bodyDiv w:val="1"/>
      <w:marLeft w:val="0"/>
      <w:marRight w:val="0"/>
      <w:marTop w:val="0"/>
      <w:marBottom w:val="0"/>
      <w:divBdr>
        <w:top w:val="none" w:sz="0" w:space="0" w:color="auto"/>
        <w:left w:val="none" w:sz="0" w:space="0" w:color="auto"/>
        <w:bottom w:val="none" w:sz="0" w:space="0" w:color="auto"/>
        <w:right w:val="none" w:sz="0" w:space="0" w:color="auto"/>
      </w:divBdr>
    </w:div>
    <w:div w:id="15676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C2D6-4F19-4FDF-8213-FA160E1B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PDG KOMP</dc:creator>
  <cp:lastModifiedBy>ALI PDG KOMP</cp:lastModifiedBy>
  <cp:revision>24</cp:revision>
  <cp:lastPrinted>2023-02-20T22:59:00Z</cp:lastPrinted>
  <dcterms:created xsi:type="dcterms:W3CDTF">2023-01-31T01:49:00Z</dcterms:created>
  <dcterms:modified xsi:type="dcterms:W3CDTF">2023-06-19T06:43:00Z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e4791546-b385-37b2-ae00-cea66754ad36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