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934D" w14:textId="77777777" w:rsidR="00275F35" w:rsidRPr="00275F35" w:rsidRDefault="00275F35" w:rsidP="00275F35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theme="majorBidi"/>
          <w:b/>
          <w:kern w:val="0"/>
          <w:sz w:val="24"/>
          <w:szCs w:val="32"/>
          <w:lang w:val="en-US"/>
          <w14:ligatures w14:val="none"/>
        </w:rPr>
      </w:pPr>
      <w:bookmarkStart w:id="0" w:name="_Toc137656235"/>
      <w:r w:rsidRPr="00275F35">
        <w:rPr>
          <w:rFonts w:ascii="Times New Roman" w:eastAsiaTheme="majorEastAsia" w:hAnsi="Times New Roman" w:cstheme="majorBidi"/>
          <w:b/>
          <w:kern w:val="0"/>
          <w:sz w:val="24"/>
          <w:szCs w:val="32"/>
          <w:lang w:val="en-US"/>
          <w14:ligatures w14:val="none"/>
        </w:rPr>
        <w:t>DAFTAR PUSTAKA</w:t>
      </w:r>
      <w:bookmarkEnd w:id="0"/>
    </w:p>
    <w:p w14:paraId="1243AABF" w14:textId="77777777" w:rsidR="00275F35" w:rsidRPr="00275F35" w:rsidRDefault="00275F35" w:rsidP="00275F35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48FA1696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fldChar w:fldCharType="begin" w:fldLock="1"/>
      </w:r>
      <w:r w:rsidRPr="00275F35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instrText xml:space="preserve">ADDIN Mendeley Bibliography CSL_BIBLIOGRAPHY </w:instrText>
      </w:r>
      <w:r w:rsidRPr="00275F35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fldChar w:fldCharType="separate"/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Depkes, R. (2017).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Laporan Provinsi Jawa Barat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 Department Kesehatan RI.</w:t>
      </w:r>
    </w:p>
    <w:p w14:paraId="3D4150FC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Fadli, R. (2023).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Pemeriksaan Fisik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 Halodoc. https://www.halodoc.com/kesehatan/pemeriksaan-fisik</w:t>
      </w:r>
    </w:p>
    <w:p w14:paraId="0DCC9AE2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Haryono, R. (2012).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Keperawatan Medikal Bedah Sistem Pencernaan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 Yogyakarta : Gosyen Publishing.</w:t>
      </w:r>
    </w:p>
    <w:p w14:paraId="7D5E8094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Kemenkes, R. (2018).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Hasil Riset Kesehatan Dasar Tahun 2018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 Kementrian Kesehatan RI.</w:t>
      </w:r>
    </w:p>
    <w:p w14:paraId="2D779B9D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Marhamah, E., Asturi, W., &amp; Choire, A. (2021). Literatur Review : Efektifitas Mobilisasi Dini untuk Meningkatkan Peristaltik Usus pada Pasien Paska Operasi Abdomen.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Jurnal Keperawatan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,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7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(Januari).</w:t>
      </w:r>
    </w:p>
    <w:p w14:paraId="60999499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Nurlitasari, N. (2021). Laporan Pendahuluan Asuhan Keperawatan Pada Pasien Dengan Gangguan Mobilitas Fisik. In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Universitas Sahid Surakarta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</w:t>
      </w:r>
    </w:p>
    <w:p w14:paraId="7EE6A51E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Oktari, I., Febtrina, R., Malfasari, E., &amp; Guna, S. D. (2020). Tingkat Ketergantungan Dalam Pemenuhan Aktivitas Sehari Level of Dependence in Fulfilling Daily Activities Associated With Self-Esteem of Stroke Patients.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Jurnal Ilmiah STIKES Kendal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,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10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(2), 185–194.</w:t>
      </w:r>
    </w:p>
    <w:p w14:paraId="7159738B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Organization, W. H. (2018).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World Health Statistics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 http://www.who.int/gho/publications/world_health_statistics/2013/en/%0A</w:t>
      </w:r>
    </w:p>
    <w:p w14:paraId="0FB2A13F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PPNI. (2017).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Standar Diagnosis Keperawatan Indonesia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 (1st ed.). Jakarta : Persatuan Perawat Nasional Indonesia.</w:t>
      </w:r>
    </w:p>
    <w:p w14:paraId="52E0AA34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PPNI. (2018).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Standar Intervensi Keperawatan Indonesia : Definisi dan Tindakan Keperawatan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 (2nd ed.). Jakarta : Persatuan Perawat Nasional Indonesia.</w:t>
      </w:r>
    </w:p>
    <w:p w14:paraId="0FEE6F33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PPNI. (2021).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Standar Prosedur Operasional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 (1st ed.). Jakarta : DPP PPNI.</w:t>
      </w:r>
    </w:p>
    <w:p w14:paraId="492CB6FE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Ramadhania, R. (2023).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Asuhan Keperawatan Pemenuhan kebutuhan Istirahat Tidur Pada Pasien dengan Pascabedah Laparatomi di RSUD Dr.M.Yunus Bengkulu Tahun 2023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 (Issue 8.5.2017).</w:t>
      </w:r>
    </w:p>
    <w:p w14:paraId="53750258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Sitepu, S. desi E. U., Sitepu, A. L., Simarmata, P. C., Anggrareni, R. F., &amp; Sipayung, S. T. (2021). Pengaruh Pemberian Mobilisasi Dini Terhadap Pemulihan Peristaltik Usus Pada Pasien Post Operasi Laparatomi Di Rumah Sakit Grandmed Lubuk Pakam.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Jurnal Keperawatan Dan Fisioterapi (Jkf)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,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4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(1), 57–63.</w:t>
      </w:r>
    </w:p>
    <w:p w14:paraId="42E9BDDA" w14:textId="77777777" w:rsidR="00D024B7" w:rsidRDefault="00D024B7" w:rsidP="00D024B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sectPr w:rsidR="00D024B7" w:rsidSect="00D024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701" w:bottom="1701" w:left="2268" w:header="709" w:footer="709" w:gutter="0"/>
          <w:pgNumType w:start="77"/>
          <w:cols w:space="708"/>
          <w:docGrid w:linePitch="360"/>
        </w:sectPr>
      </w:pPr>
    </w:p>
    <w:p w14:paraId="4AE7BC2A" w14:textId="77777777" w:rsidR="00275F35" w:rsidRPr="00275F35" w:rsidRDefault="00275F35" w:rsidP="00D024B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lastRenderedPageBreak/>
        <w:t xml:space="preserve">Sjamsuhidajat. (2014).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Buku Ajar Ilmu Bedah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 (3 Vol 1).</w:t>
      </w:r>
    </w:p>
    <w:p w14:paraId="372A7B10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Sulistini, R. (2014).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Panduan Praktek Klinik Keperawatan Medikal Bedah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</w:t>
      </w:r>
    </w:p>
    <w:p w14:paraId="73BFEC8D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Swarjana, I. K. (2015).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Metodologi Penelitian Kesehatan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 (M. Bendatu (ed.); 1st ed.). ANDI.</w:t>
      </w:r>
    </w:p>
    <w:p w14:paraId="24E2D1F7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Tefnai, S. V. (2019).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Asuhan Keperawatan Komprehensif pada Tn.A.N dengan Post Operasi Laparatomi di Ruang Kelimutu RSUD Prof.Dr.W.Z Johanes Kupang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 Politeknik Kesehatan Kemenkes Kupang.</w:t>
      </w:r>
    </w:p>
    <w:p w14:paraId="2C9DA435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Yuliana, Y., Johan, A., &amp; Rochana, N. (2021). Pengaruh Mobilisasi Dini terhadap Penyembuhan Luka dan Peningkatan Aktivitas Pasien Postoperasi Laparatomi.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Jurnal Akademika Baiturrahim Jambi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,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10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(1), 238.</w:t>
      </w:r>
    </w:p>
    <w:p w14:paraId="177CA4D6" w14:textId="4C609B7D" w:rsidR="00FB274C" w:rsidRDefault="00275F35" w:rsidP="00275F35">
      <w:r w:rsidRPr="00275F35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fldChar w:fldCharType="end"/>
      </w:r>
    </w:p>
    <w:sectPr w:rsidR="00FB274C" w:rsidSect="00D024B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0B19" w14:textId="77777777" w:rsidR="007D15A8" w:rsidRDefault="007D15A8">
      <w:pPr>
        <w:spacing w:after="0" w:line="240" w:lineRule="auto"/>
      </w:pPr>
      <w:r>
        <w:separator/>
      </w:r>
    </w:p>
  </w:endnote>
  <w:endnote w:type="continuationSeparator" w:id="0">
    <w:p w14:paraId="26AA5B47" w14:textId="77777777" w:rsidR="007D15A8" w:rsidRDefault="007D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3215289"/>
      <w:docPartObj>
        <w:docPartGallery w:val="Page Numbers (Bottom of Page)"/>
        <w:docPartUnique/>
      </w:docPartObj>
    </w:sdtPr>
    <w:sdtContent>
      <w:p w14:paraId="53C3F669" w14:textId="2E3E1B72" w:rsidR="00D024B7" w:rsidRDefault="00D024B7" w:rsidP="008B29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58C93" w14:textId="77777777" w:rsidR="00D024B7" w:rsidRDefault="00D02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0934708"/>
      <w:docPartObj>
        <w:docPartGallery w:val="Page Numbers (Bottom of Page)"/>
        <w:docPartUnique/>
      </w:docPartObj>
    </w:sdtPr>
    <w:sdtContent>
      <w:p w14:paraId="715AEFA5" w14:textId="31361F88" w:rsidR="00D024B7" w:rsidRDefault="00D024B7" w:rsidP="008B29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77</w:t>
        </w:r>
        <w:r>
          <w:rPr>
            <w:rStyle w:val="PageNumber"/>
          </w:rPr>
          <w:fldChar w:fldCharType="end"/>
        </w:r>
      </w:p>
    </w:sdtContent>
  </w:sdt>
  <w:p w14:paraId="282C216C" w14:textId="77777777" w:rsidR="00490988" w:rsidRDefault="00000000">
    <w:pPr>
      <w:pStyle w:val="Footer"/>
      <w:jc w:val="center"/>
    </w:pPr>
  </w:p>
  <w:p w14:paraId="400B00C1" w14:textId="77777777" w:rsidR="00490988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D657" w14:textId="77777777" w:rsidR="00D024B7" w:rsidRDefault="00D024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F026" w14:textId="77777777" w:rsidR="00D024B7" w:rsidRDefault="00D024B7">
    <w:pPr>
      <w:pStyle w:val="Footer"/>
      <w:jc w:val="center"/>
    </w:pPr>
  </w:p>
  <w:p w14:paraId="1855980E" w14:textId="77777777" w:rsidR="00D024B7" w:rsidRDefault="00D024B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826A" w14:textId="77777777" w:rsidR="00D024B7" w:rsidRDefault="00D02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4A69" w14:textId="77777777" w:rsidR="007D15A8" w:rsidRDefault="007D15A8">
      <w:pPr>
        <w:spacing w:after="0" w:line="240" w:lineRule="auto"/>
      </w:pPr>
      <w:r>
        <w:separator/>
      </w:r>
    </w:p>
  </w:footnote>
  <w:footnote w:type="continuationSeparator" w:id="0">
    <w:p w14:paraId="31F68291" w14:textId="77777777" w:rsidR="007D15A8" w:rsidRDefault="007D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9E6D" w14:textId="77777777" w:rsidR="00D024B7" w:rsidRDefault="00D02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D8A3" w14:textId="318A8D26" w:rsidR="006772A7" w:rsidRDefault="00000000">
    <w:pPr>
      <w:pStyle w:val="Header"/>
      <w:jc w:val="right"/>
    </w:pPr>
  </w:p>
  <w:p w14:paraId="1338B0F8" w14:textId="77777777" w:rsidR="00490988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E787" w14:textId="77777777" w:rsidR="00D024B7" w:rsidRDefault="00D024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948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DE2718" w14:textId="77777777" w:rsidR="00D024B7" w:rsidRDefault="00D024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8E8727" w14:textId="77777777" w:rsidR="00D024B7" w:rsidRDefault="00D024B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9709375"/>
      <w:docPartObj>
        <w:docPartGallery w:val="Page Numbers (Top of Page)"/>
        <w:docPartUnique/>
      </w:docPartObj>
    </w:sdtPr>
    <w:sdtContent>
      <w:p w14:paraId="6C91ED32" w14:textId="38691712" w:rsidR="00D024B7" w:rsidRDefault="00D024B7" w:rsidP="008B29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78</w:t>
        </w:r>
        <w:r>
          <w:rPr>
            <w:rStyle w:val="PageNumber"/>
          </w:rPr>
          <w:fldChar w:fldCharType="end"/>
        </w:r>
      </w:p>
    </w:sdtContent>
  </w:sdt>
  <w:p w14:paraId="5D9EC5B6" w14:textId="77777777" w:rsidR="00D024B7" w:rsidRDefault="00D024B7" w:rsidP="00D024B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35"/>
    <w:rsid w:val="00275F35"/>
    <w:rsid w:val="006278D8"/>
    <w:rsid w:val="007D15A8"/>
    <w:rsid w:val="00B41A03"/>
    <w:rsid w:val="00D024B7"/>
    <w:rsid w:val="00D8232D"/>
    <w:rsid w:val="00FB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AE4D"/>
  <w15:chartTrackingRefBased/>
  <w15:docId w15:val="{B0684022-9C48-41D8-8559-C835AE8C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75F35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kern w:val="0"/>
      <w:sz w:val="24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75F35"/>
    <w:rPr>
      <w:rFonts w:ascii="Times New Roman" w:hAnsi="Times New Roman"/>
      <w:kern w:val="0"/>
      <w:sz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275F35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kern w:val="0"/>
      <w:sz w:val="24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75F35"/>
    <w:rPr>
      <w:rFonts w:ascii="Times New Roman" w:hAnsi="Times New Roman"/>
      <w:kern w:val="0"/>
      <w:sz w:val="24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0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asusa416ka-d5jf@outlook.com</dc:creator>
  <cp:keywords/>
  <dc:description/>
  <cp:lastModifiedBy>tasya fauziah</cp:lastModifiedBy>
  <cp:revision>2</cp:revision>
  <dcterms:created xsi:type="dcterms:W3CDTF">2023-06-15T09:56:00Z</dcterms:created>
  <dcterms:modified xsi:type="dcterms:W3CDTF">2023-06-15T13:30:00Z</dcterms:modified>
</cp:coreProperties>
</file>