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3A" w:rsidRPr="00797598" w:rsidRDefault="0025253A" w:rsidP="0025253A">
      <w:pPr>
        <w:pStyle w:val="Heading1"/>
        <w:spacing w:before="0" w:line="480" w:lineRule="auto"/>
        <w:jc w:val="center"/>
        <w:rPr>
          <w:rFonts w:ascii="Times New Roman" w:hAnsi="Times New Roman" w:cs="Times New Roman"/>
          <w:b/>
          <w:color w:val="auto"/>
          <w:sz w:val="28"/>
          <w:szCs w:val="24"/>
        </w:rPr>
      </w:pPr>
      <w:bookmarkStart w:id="0" w:name="_Toc47606677"/>
      <w:bookmarkStart w:id="1" w:name="_GoBack"/>
      <w:r w:rsidRPr="00797598">
        <w:rPr>
          <w:rFonts w:ascii="Times New Roman" w:hAnsi="Times New Roman" w:cs="Times New Roman"/>
          <w:b/>
          <w:color w:val="auto"/>
          <w:sz w:val="28"/>
          <w:szCs w:val="24"/>
        </w:rPr>
        <w:t>BAB I</w:t>
      </w:r>
      <w:bookmarkEnd w:id="0"/>
    </w:p>
    <w:p w:rsidR="0025253A" w:rsidRPr="00797598" w:rsidRDefault="0025253A" w:rsidP="0025253A">
      <w:pPr>
        <w:pStyle w:val="Heading1"/>
        <w:spacing w:before="0" w:line="480" w:lineRule="auto"/>
        <w:jc w:val="center"/>
        <w:rPr>
          <w:rFonts w:ascii="Times New Roman" w:hAnsi="Times New Roman" w:cs="Times New Roman"/>
          <w:b/>
          <w:color w:val="auto"/>
          <w:sz w:val="28"/>
          <w:szCs w:val="24"/>
        </w:rPr>
      </w:pPr>
      <w:bookmarkStart w:id="2" w:name="_Toc31500870"/>
      <w:bookmarkStart w:id="3" w:name="_Toc31502101"/>
      <w:bookmarkStart w:id="4" w:name="_Toc47606678"/>
      <w:r w:rsidRPr="00797598">
        <w:rPr>
          <w:rFonts w:ascii="Times New Roman" w:hAnsi="Times New Roman" w:cs="Times New Roman"/>
          <w:b/>
          <w:color w:val="auto"/>
          <w:sz w:val="28"/>
          <w:szCs w:val="24"/>
        </w:rPr>
        <w:t>PENDAHULUAN</w:t>
      </w:r>
      <w:bookmarkEnd w:id="2"/>
      <w:bookmarkEnd w:id="3"/>
      <w:bookmarkEnd w:id="4"/>
    </w:p>
    <w:bookmarkEnd w:id="1"/>
    <w:p w:rsidR="0025253A" w:rsidRDefault="0025253A" w:rsidP="0025253A"/>
    <w:p w:rsidR="0025253A" w:rsidRDefault="0025253A" w:rsidP="0025253A">
      <w:pPr>
        <w:pStyle w:val="Heading2"/>
        <w:numPr>
          <w:ilvl w:val="1"/>
          <w:numId w:val="28"/>
        </w:numPr>
        <w:tabs>
          <w:tab w:val="left" w:pos="567"/>
        </w:tabs>
        <w:spacing w:before="0" w:line="480" w:lineRule="auto"/>
        <w:ind w:left="567" w:hanging="567"/>
        <w:rPr>
          <w:rFonts w:ascii="Times New Roman" w:hAnsi="Times New Roman" w:cs="Times New Roman"/>
          <w:color w:val="auto"/>
          <w:sz w:val="24"/>
        </w:rPr>
      </w:pPr>
      <w:bookmarkStart w:id="5" w:name="_Toc31500871"/>
      <w:bookmarkStart w:id="6" w:name="_Toc31502102"/>
      <w:bookmarkStart w:id="7" w:name="_Toc47606679"/>
      <w:r>
        <w:rPr>
          <w:rFonts w:ascii="Times New Roman" w:hAnsi="Times New Roman" w:cs="Times New Roman"/>
          <w:color w:val="auto"/>
          <w:sz w:val="24"/>
        </w:rPr>
        <w:t>Latar Belakang</w:t>
      </w:r>
      <w:bookmarkEnd w:id="5"/>
      <w:bookmarkEnd w:id="6"/>
      <w:bookmarkEnd w:id="7"/>
    </w:p>
    <w:p w:rsidR="0025253A" w:rsidRDefault="0025253A" w:rsidP="0025253A">
      <w:pPr>
        <w:pStyle w:val="ListParagraph"/>
        <w:spacing w:line="480" w:lineRule="auto"/>
        <w:ind w:left="0" w:firstLine="567"/>
        <w:jc w:val="both"/>
        <w:rPr>
          <w:rFonts w:ascii="Times New Roman" w:hAnsi="Times New Roman" w:cs="Times New Roman"/>
          <w:b/>
          <w:sz w:val="24"/>
        </w:rPr>
      </w:pPr>
      <w:proofErr w:type="gramStart"/>
      <w:r>
        <w:rPr>
          <w:rFonts w:ascii="Times New Roman" w:hAnsi="Times New Roman" w:cs="Times New Roman"/>
          <w:sz w:val="24"/>
          <w:szCs w:val="24"/>
        </w:rPr>
        <w:t>Pelayanan transfusi darah merupakan upaya pelayanan kesehatan yang memanfaatkan darah manusia sebagai bahan dasar dengan tujuan kemanusiaan dan tidak untuk tujuan komersial.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Darah dilarang diperjualbelikan dengan dalih apapun.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Pelayanan transfusi darah sebagai salah satu upaya kesehatan dalam rangka penyembuhan penyakit dan pemulihan kesehatan sangat membutuhkan ketersediaan darah atau komponen darah yang cukup, aman, mudah diakses dan terjangkau oleh masyarakat </w:t>
      </w:r>
      <w:r>
        <w:rPr>
          <w:rFonts w:ascii="Times New Roman" w:hAnsi="Times New Roman" w:cs="Times New Roman"/>
          <w:sz w:val="24"/>
        </w:rPr>
        <w:t>(Permenkes No.91 Tahun 2015).</w:t>
      </w:r>
      <w:proofErr w:type="gramEnd"/>
    </w:p>
    <w:p w:rsidR="0025253A" w:rsidRDefault="0025253A" w:rsidP="0025253A">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Pada tahun 2016, dari 421 UTD yang ada di Indonesia hanya 281 UTD memberikan laporan tahunannya kepada Kementrian Kesehatan.</w:t>
      </w:r>
      <w:proofErr w:type="gramEnd"/>
      <w:r>
        <w:rPr>
          <w:rFonts w:ascii="Times New Roman" w:hAnsi="Times New Roman" w:cs="Times New Roman"/>
          <w:sz w:val="24"/>
        </w:rPr>
        <w:t xml:space="preserve"> </w:t>
      </w:r>
      <w:proofErr w:type="gramStart"/>
      <w:r>
        <w:rPr>
          <w:rFonts w:ascii="Times New Roman" w:hAnsi="Times New Roman" w:cs="Times New Roman"/>
          <w:sz w:val="24"/>
        </w:rPr>
        <w:t>Donasi darah yang dihasilkan dari 281 UTD tersebut mencapai 3.252.077 kantong darah lengkap.</w:t>
      </w:r>
      <w:proofErr w:type="gramEnd"/>
      <w:r>
        <w:rPr>
          <w:rFonts w:ascii="Times New Roman" w:hAnsi="Times New Roman" w:cs="Times New Roman"/>
          <w:sz w:val="24"/>
        </w:rPr>
        <w:t xml:space="preserve"> Dari donasi darah tersebut, 92% donasi didapatkan dari UTD PMI dan 8% didapat dari UTD Pemerintah / Pemerintah Daerah. Hanya 5 provinsi dari 34 provinsi yang kebutuhan darahnya telah terpenuhi yaitu provinsi DKI Jakarta, Yogyakarta, Jawa Timur, Bali dan Kalimantan Timur (Info Datin Pelayanan Darah Indonesia, 2018).</w:t>
      </w:r>
    </w:p>
    <w:p w:rsidR="0025253A" w:rsidRDefault="0025253A" w:rsidP="0025253A">
      <w:pPr>
        <w:pStyle w:val="ListParagraph"/>
        <w:spacing w:line="480" w:lineRule="auto"/>
        <w:ind w:left="0" w:firstLine="567"/>
        <w:jc w:val="both"/>
        <w:rPr>
          <w:rFonts w:ascii="Times New Roman" w:hAnsi="Times New Roman" w:cs="Times New Roman"/>
          <w:sz w:val="24"/>
          <w:szCs w:val="30"/>
        </w:rPr>
      </w:pPr>
      <w:proofErr w:type="gramStart"/>
      <w:r>
        <w:rPr>
          <w:rFonts w:ascii="Times New Roman" w:hAnsi="Times New Roman" w:cs="Times New Roman"/>
          <w:sz w:val="24"/>
          <w:szCs w:val="30"/>
        </w:rPr>
        <w:t>Gaya hidup masyarakat semakin hari semakin berkembang mengikuti perubahan zaman yang mengacu dan bergerak kepada modernitas (Irianto, 2007).</w:t>
      </w:r>
      <w:proofErr w:type="gramEnd"/>
      <w:r>
        <w:rPr>
          <w:rFonts w:ascii="Times New Roman" w:hAnsi="Times New Roman" w:cs="Times New Roman"/>
          <w:sz w:val="24"/>
          <w:szCs w:val="30"/>
        </w:rPr>
        <w:t xml:space="preserve"> Perubahan dari pola makan tradisional ke pola makan barat atau modern seperti makanan cepat saji yang banyak mengandung kalori, lemak dan kolesterol yang </w:t>
      </w:r>
      <w:r>
        <w:rPr>
          <w:rFonts w:ascii="Times New Roman" w:hAnsi="Times New Roman" w:cs="Times New Roman"/>
          <w:sz w:val="24"/>
          <w:szCs w:val="30"/>
        </w:rPr>
        <w:lastRenderedPageBreak/>
        <w:t xml:space="preserve">dapat meningkatkan kadarnya dalam darah, (Khasanah, 2012) dan juga menyebabkan plasma darah berwarna keruh yang diakibatkan dari peningkatan </w:t>
      </w:r>
      <w:proofErr w:type="gramStart"/>
      <w:r>
        <w:rPr>
          <w:rFonts w:ascii="Times New Roman" w:hAnsi="Times New Roman" w:cs="Times New Roman"/>
          <w:sz w:val="24"/>
          <w:szCs w:val="30"/>
        </w:rPr>
        <w:t>kadar</w:t>
      </w:r>
      <w:proofErr w:type="gramEnd"/>
      <w:r>
        <w:rPr>
          <w:rFonts w:ascii="Times New Roman" w:hAnsi="Times New Roman" w:cs="Times New Roman"/>
          <w:sz w:val="24"/>
          <w:szCs w:val="30"/>
        </w:rPr>
        <w:t xml:space="preserve"> lemak yang biasa disebut sampel lipemik (Ramali dan Pamoentjak, 2005).</w:t>
      </w:r>
    </w:p>
    <w:p w:rsidR="0025253A" w:rsidRDefault="0025253A" w:rsidP="0025253A">
      <w:pPr>
        <w:pStyle w:val="ListParagraph"/>
        <w:spacing w:line="480" w:lineRule="auto"/>
        <w:ind w:left="0" w:firstLine="567"/>
        <w:jc w:val="both"/>
        <w:rPr>
          <w:rFonts w:ascii="Times New Roman" w:hAnsi="Times New Roman" w:cs="Times New Roman"/>
          <w:sz w:val="24"/>
          <w:szCs w:val="30"/>
        </w:rPr>
      </w:pPr>
      <w:proofErr w:type="gramStart"/>
      <w:r>
        <w:rPr>
          <w:rFonts w:ascii="Times New Roman" w:eastAsia="ArialMT" w:hAnsi="Times New Roman" w:cs="Times New Roman"/>
          <w:sz w:val="24"/>
          <w:szCs w:val="24"/>
        </w:rPr>
        <w:t>Plasma lipemik adalah plasma yang mengalami kekeruhan disebabkan oleh peningkatan konsentrasi lipoprotein dan dapat terlihat dengan mata (WHO, 2002).</w:t>
      </w:r>
      <w:proofErr w:type="gramEnd"/>
      <w:r>
        <w:rPr>
          <w:rFonts w:ascii="Times New Roman" w:eastAsia="ArialMT" w:hAnsi="Times New Roman" w:cs="Times New Roman"/>
          <w:sz w:val="24"/>
          <w:szCs w:val="24"/>
        </w:rPr>
        <w:t xml:space="preserve"> </w:t>
      </w:r>
      <w:proofErr w:type="gramStart"/>
      <w:r>
        <w:rPr>
          <w:rFonts w:ascii="Times New Roman" w:hAnsi="Times New Roman" w:cs="Times New Roman"/>
          <w:sz w:val="24"/>
          <w:szCs w:val="30"/>
        </w:rPr>
        <w:t xml:space="preserve">Penyebab utama terjadinya serum lipemik adalah adanya partikel besar lipoprotein yaitu </w:t>
      </w:r>
      <w:r>
        <w:rPr>
          <w:rFonts w:ascii="Times New Roman" w:hAnsi="Times New Roman" w:cs="Times New Roman"/>
          <w:i/>
          <w:sz w:val="24"/>
          <w:szCs w:val="30"/>
        </w:rPr>
        <w:t>chylomicrons</w:t>
      </w:r>
      <w:r>
        <w:rPr>
          <w:rFonts w:ascii="Times New Roman" w:hAnsi="Times New Roman" w:cs="Times New Roman"/>
          <w:sz w:val="24"/>
          <w:szCs w:val="30"/>
        </w:rPr>
        <w:t xml:space="preserve"> (Lee, 2009).</w:t>
      </w:r>
      <w:proofErr w:type="gramEnd"/>
      <w:r>
        <w:rPr>
          <w:rFonts w:ascii="Times New Roman" w:hAnsi="Times New Roman" w:cs="Times New Roman"/>
          <w:sz w:val="24"/>
          <w:szCs w:val="30"/>
        </w:rPr>
        <w:t xml:space="preserve"> </w:t>
      </w:r>
      <w:proofErr w:type="gramStart"/>
      <w:r>
        <w:rPr>
          <w:rFonts w:ascii="Times New Roman" w:hAnsi="Times New Roman" w:cs="Times New Roman"/>
          <w:sz w:val="24"/>
          <w:szCs w:val="30"/>
        </w:rPr>
        <w:t>Sampel lipemik dapat menjadi pengganggu non-spesifik pada berbagai pengujian imunologi.</w:t>
      </w:r>
      <w:proofErr w:type="gramEnd"/>
      <w:r>
        <w:rPr>
          <w:rFonts w:ascii="Times New Roman" w:hAnsi="Times New Roman" w:cs="Times New Roman"/>
          <w:sz w:val="24"/>
          <w:szCs w:val="30"/>
        </w:rPr>
        <w:t xml:space="preserve"> Lipoprotein dapat mengganggu proses pencampuran sampel dengan reagen seperti deteksi antibodi (WHO, 2002). </w:t>
      </w:r>
      <w:proofErr w:type="gramStart"/>
      <w:r>
        <w:rPr>
          <w:rFonts w:ascii="Times New Roman" w:hAnsi="Times New Roman" w:cs="Times New Roman"/>
          <w:sz w:val="24"/>
        </w:rPr>
        <w:t>Keberadaan sampel lipemik juga dapat menyebabkan meningkatnya absorpsi cahaya sehingga mempengaruhi pemeriksaan yang menggunakan metode spektrofotometri (Arfa Izzati, 2018).</w:t>
      </w:r>
      <w:proofErr w:type="gramEnd"/>
    </w:p>
    <w:p w:rsidR="0025253A" w:rsidRDefault="0025253A" w:rsidP="0025253A">
      <w:pPr>
        <w:pStyle w:val="ListParagraph"/>
        <w:spacing w:line="480" w:lineRule="auto"/>
        <w:ind w:left="0"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rPr>
        <w:t xml:space="preserve">Pemeriksaan laboratorium sebelum pemberian transfusi darah </w:t>
      </w:r>
      <w:r>
        <w:rPr>
          <w:rFonts w:ascii="Times New Roman" w:hAnsi="Times New Roman" w:cs="Times New Roman"/>
          <w:i/>
          <w:iCs/>
          <w:color w:val="000000"/>
          <w:sz w:val="24"/>
        </w:rPr>
        <w:t xml:space="preserve">(pre transfusion testing) </w:t>
      </w:r>
      <w:r>
        <w:rPr>
          <w:rFonts w:ascii="Times New Roman" w:hAnsi="Times New Roman" w:cs="Times New Roman"/>
          <w:color w:val="000000"/>
          <w:sz w:val="24"/>
        </w:rPr>
        <w:t>merupakan bagian yang sangat vital dalam kegiatan transfusi.</w:t>
      </w:r>
      <w:proofErr w:type="gramEnd"/>
      <w:r>
        <w:rPr>
          <w:rFonts w:ascii="Times New Roman" w:hAnsi="Times New Roman" w:cs="Times New Roman"/>
          <w:color w:val="000000"/>
          <w:sz w:val="24"/>
        </w:rPr>
        <w:t xml:space="preserve"> Uji pratransfusi inilah yang menentukan apakah produk darah yang </w:t>
      </w:r>
      <w:proofErr w:type="gramStart"/>
      <w:r>
        <w:rPr>
          <w:rFonts w:ascii="Times New Roman" w:hAnsi="Times New Roman" w:cs="Times New Roman"/>
          <w:color w:val="000000"/>
          <w:sz w:val="24"/>
        </w:rPr>
        <w:t>akan</w:t>
      </w:r>
      <w:proofErr w:type="gramEnd"/>
      <w:r>
        <w:rPr>
          <w:rFonts w:ascii="Times New Roman" w:hAnsi="Times New Roman" w:cs="Times New Roman"/>
          <w:color w:val="000000"/>
          <w:sz w:val="24"/>
        </w:rPr>
        <w:t xml:space="preserve"> ditransfusikan dapat memberikan manfaat yang optimal atau tidak kepada pasien. Selain itu, uji pratransfusi juga dapat memprediksi apakah transfusi </w:t>
      </w:r>
      <w:proofErr w:type="gramStart"/>
      <w:r>
        <w:rPr>
          <w:rFonts w:ascii="Times New Roman" w:hAnsi="Times New Roman" w:cs="Times New Roman"/>
          <w:color w:val="000000"/>
          <w:sz w:val="24"/>
        </w:rPr>
        <w:t>akan</w:t>
      </w:r>
      <w:proofErr w:type="gramEnd"/>
      <w:r>
        <w:rPr>
          <w:rFonts w:ascii="Times New Roman" w:hAnsi="Times New Roman" w:cs="Times New Roman"/>
          <w:color w:val="000000"/>
          <w:sz w:val="24"/>
        </w:rPr>
        <w:t xml:space="preserve"> memberikan efek samping yang fatal atau tidak sehingga pencegahan terjadinya efek samping pemberian transfusi dapat lebih awal dilakukan</w:t>
      </w:r>
      <w:r>
        <w:rPr>
          <w:rFonts w:ascii="Times New Roman" w:hAnsi="Times New Roman" w:cs="Times New Roman"/>
          <w:color w:val="000000"/>
          <w:sz w:val="24"/>
          <w:szCs w:val="24"/>
        </w:rPr>
        <w:t xml:space="preserve"> (</w:t>
      </w:r>
      <w:r>
        <w:rPr>
          <w:rStyle w:val="A5"/>
          <w:rFonts w:ascii="Times New Roman" w:hAnsi="Times New Roman" w:cs="Times New Roman"/>
          <w:sz w:val="24"/>
          <w:szCs w:val="24"/>
        </w:rPr>
        <w:t xml:space="preserve">Mulyantari Kadek, </w:t>
      </w:r>
      <w:r>
        <w:rPr>
          <w:rFonts w:ascii="Times New Roman" w:hAnsi="Times New Roman" w:cs="Times New Roman"/>
          <w:color w:val="000000"/>
          <w:sz w:val="24"/>
          <w:szCs w:val="24"/>
        </w:rPr>
        <w:t>Sutirta Putu Wayan, 2016).</w:t>
      </w:r>
    </w:p>
    <w:p w:rsidR="0025253A" w:rsidRDefault="0025253A" w:rsidP="0025253A">
      <w:pPr>
        <w:pStyle w:val="ListParagraph"/>
        <w:spacing w:line="480" w:lineRule="auto"/>
        <w:ind w:left="0" w:firstLine="567"/>
        <w:jc w:val="both"/>
        <w:rPr>
          <w:rFonts w:ascii="Times New Roman" w:hAnsi="Times New Roman" w:cs="Times New Roman"/>
          <w:color w:val="000000"/>
          <w:sz w:val="24"/>
        </w:rPr>
      </w:pPr>
      <w:r>
        <w:rPr>
          <w:rFonts w:ascii="Times New Roman" w:hAnsi="Times New Roman" w:cs="Times New Roman"/>
          <w:iCs/>
          <w:color w:val="000000"/>
          <w:sz w:val="24"/>
        </w:rPr>
        <w:t>Uji</w:t>
      </w:r>
      <w:r>
        <w:rPr>
          <w:rFonts w:ascii="Times New Roman" w:hAnsi="Times New Roman" w:cs="Times New Roman"/>
          <w:color w:val="000000"/>
          <w:sz w:val="24"/>
        </w:rPr>
        <w:t xml:space="preserve"> pra transfusi minimal yang harus dikerjakan di laboratorium adalah pemeriksaan golongan darah sistem ABO dan </w:t>
      </w:r>
      <w:r>
        <w:rPr>
          <w:rFonts w:ascii="Times New Roman" w:hAnsi="Times New Roman" w:cs="Times New Roman"/>
          <w:i/>
          <w:iCs/>
          <w:color w:val="000000"/>
          <w:sz w:val="24"/>
        </w:rPr>
        <w:t xml:space="preserve">Rhesus </w:t>
      </w:r>
      <w:r>
        <w:rPr>
          <w:rFonts w:ascii="Times New Roman" w:hAnsi="Times New Roman" w:cs="Times New Roman"/>
          <w:color w:val="000000"/>
          <w:sz w:val="24"/>
        </w:rPr>
        <w:t xml:space="preserve">serta </w:t>
      </w:r>
      <w:r>
        <w:rPr>
          <w:rFonts w:ascii="Times New Roman" w:hAnsi="Times New Roman" w:cs="Times New Roman"/>
          <w:i/>
          <w:iCs/>
          <w:color w:val="000000"/>
          <w:sz w:val="24"/>
        </w:rPr>
        <w:t xml:space="preserve">crossmatch </w:t>
      </w:r>
      <w:r>
        <w:rPr>
          <w:rFonts w:ascii="Times New Roman" w:hAnsi="Times New Roman" w:cs="Times New Roman"/>
          <w:color w:val="000000"/>
          <w:sz w:val="24"/>
        </w:rPr>
        <w:t xml:space="preserve">(WHO, 2002), Sumber lain menyebutkan bahwa uji pratransfusi </w:t>
      </w:r>
      <w:r>
        <w:rPr>
          <w:rFonts w:ascii="Times New Roman" w:hAnsi="Times New Roman" w:cs="Times New Roman"/>
          <w:i/>
          <w:iCs/>
          <w:color w:val="000000"/>
          <w:sz w:val="24"/>
        </w:rPr>
        <w:t xml:space="preserve">(pretransfusion testing) </w:t>
      </w:r>
      <w:r>
        <w:rPr>
          <w:rFonts w:ascii="Times New Roman" w:hAnsi="Times New Roman" w:cs="Times New Roman"/>
          <w:color w:val="000000"/>
          <w:sz w:val="24"/>
        </w:rPr>
        <w:lastRenderedPageBreak/>
        <w:t xml:space="preserve">meliputi pemeriksaan golongan darah ABO dan </w:t>
      </w:r>
      <w:r>
        <w:rPr>
          <w:rFonts w:ascii="Times New Roman" w:hAnsi="Times New Roman" w:cs="Times New Roman"/>
          <w:i/>
          <w:iCs/>
          <w:color w:val="000000"/>
          <w:sz w:val="24"/>
        </w:rPr>
        <w:t>Rhesus (D phenotype)</w:t>
      </w:r>
      <w:r>
        <w:rPr>
          <w:rFonts w:ascii="Times New Roman" w:hAnsi="Times New Roman" w:cs="Times New Roman"/>
          <w:color w:val="000000"/>
          <w:sz w:val="24"/>
        </w:rPr>
        <w:t xml:space="preserve">, antibodi skrining dan </w:t>
      </w:r>
      <w:r>
        <w:rPr>
          <w:rFonts w:ascii="Times New Roman" w:hAnsi="Times New Roman" w:cs="Times New Roman"/>
          <w:i/>
          <w:iCs/>
          <w:color w:val="000000"/>
          <w:sz w:val="24"/>
        </w:rPr>
        <w:t xml:space="preserve">crossmatch </w:t>
      </w:r>
      <w:r>
        <w:rPr>
          <w:rFonts w:ascii="Times New Roman" w:hAnsi="Times New Roman" w:cs="Times New Roman"/>
          <w:color w:val="000000"/>
          <w:sz w:val="24"/>
        </w:rPr>
        <w:t xml:space="preserve">(Zundel, 2012; Blaney </w:t>
      </w:r>
      <w:r>
        <w:rPr>
          <w:rFonts w:ascii="Times New Roman" w:hAnsi="Times New Roman" w:cs="Times New Roman"/>
          <w:i/>
          <w:iCs/>
          <w:color w:val="000000"/>
          <w:sz w:val="24"/>
        </w:rPr>
        <w:t xml:space="preserve">and </w:t>
      </w:r>
      <w:r>
        <w:rPr>
          <w:rFonts w:ascii="Times New Roman" w:hAnsi="Times New Roman" w:cs="Times New Roman"/>
          <w:color w:val="000000"/>
          <w:sz w:val="24"/>
        </w:rPr>
        <w:t>Howard, 2013).</w:t>
      </w:r>
    </w:p>
    <w:p w:rsidR="0025253A" w:rsidRDefault="0025253A" w:rsidP="0025253A">
      <w:pPr>
        <w:pStyle w:val="ListParagraph"/>
        <w:spacing w:line="480" w:lineRule="auto"/>
        <w:ind w:left="0" w:firstLine="567"/>
        <w:jc w:val="both"/>
        <w:rPr>
          <w:rFonts w:ascii="Times New Roman" w:hAnsi="Times New Roman" w:cs="Times New Roman"/>
          <w:sz w:val="24"/>
          <w:szCs w:val="30"/>
        </w:rPr>
      </w:pPr>
      <w:proofErr w:type="gramStart"/>
      <w:r>
        <w:rPr>
          <w:rFonts w:ascii="Times New Roman" w:hAnsi="Times New Roman" w:cs="Times New Roman"/>
          <w:color w:val="000000"/>
          <w:sz w:val="24"/>
        </w:rPr>
        <w:t>Salah satu pemeriksaan yang sangat penting untuk pelayanan darah terhadap pasien transfusi adalah Uji Silang Serasi (</w:t>
      </w:r>
      <w:r>
        <w:rPr>
          <w:rFonts w:ascii="Times New Roman" w:hAnsi="Times New Roman" w:cs="Times New Roman"/>
          <w:i/>
          <w:color w:val="000000"/>
          <w:sz w:val="24"/>
        </w:rPr>
        <w:t>crossmatch</w:t>
      </w:r>
      <w:r>
        <w:rPr>
          <w:rFonts w:ascii="Times New Roman" w:hAnsi="Times New Roman" w:cs="Times New Roman"/>
          <w:color w:val="000000"/>
          <w:sz w:val="24"/>
        </w:rPr>
        <w:t xml:space="preserve">) yang </w:t>
      </w:r>
      <w:r>
        <w:rPr>
          <w:rFonts w:ascii="Times New Roman" w:hAnsi="Times New Roman" w:cs="Times New Roman"/>
          <w:sz w:val="24"/>
          <w:szCs w:val="30"/>
        </w:rPr>
        <w:t>merupakan pemeriksaan utama yang dilakukan sebelum transfusi dengan memeriksa kecocokan antara darah pasien dan donor sehingga darah yang diberikan benar-benar cocok (Setyati, 2010).</w:t>
      </w:r>
      <w:proofErr w:type="gramEnd"/>
      <w:r>
        <w:rPr>
          <w:rFonts w:ascii="Times New Roman" w:hAnsi="Times New Roman" w:cs="Times New Roman"/>
          <w:sz w:val="24"/>
          <w:szCs w:val="30"/>
        </w:rPr>
        <w:t xml:space="preserve"> Tujuan </w:t>
      </w:r>
      <w:proofErr w:type="gramStart"/>
      <w:r>
        <w:rPr>
          <w:rFonts w:ascii="Times New Roman" w:hAnsi="Times New Roman" w:cs="Times New Roman"/>
          <w:sz w:val="24"/>
          <w:szCs w:val="30"/>
        </w:rPr>
        <w:t>lain</w:t>
      </w:r>
      <w:proofErr w:type="gramEnd"/>
      <w:r>
        <w:rPr>
          <w:rFonts w:ascii="Times New Roman" w:hAnsi="Times New Roman" w:cs="Times New Roman"/>
          <w:sz w:val="24"/>
          <w:szCs w:val="30"/>
        </w:rPr>
        <w:t xml:space="preserve"> </w:t>
      </w:r>
      <w:r>
        <w:rPr>
          <w:rFonts w:ascii="Times New Roman" w:hAnsi="Times New Roman" w:cs="Times New Roman"/>
          <w:i/>
          <w:sz w:val="24"/>
          <w:szCs w:val="30"/>
        </w:rPr>
        <w:t>crossmatch</w:t>
      </w:r>
      <w:r>
        <w:rPr>
          <w:rFonts w:ascii="Times New Roman" w:hAnsi="Times New Roman" w:cs="Times New Roman"/>
          <w:sz w:val="24"/>
          <w:szCs w:val="30"/>
        </w:rPr>
        <w:t xml:space="preserve"> adalah supaya darah yang ditranfusikan benar-benar bermanfaat bagi kesembuhan pasien (Amiruddin, 2015). Fungsi dari pemeriksaan </w:t>
      </w:r>
      <w:r>
        <w:rPr>
          <w:rFonts w:ascii="Times New Roman" w:hAnsi="Times New Roman" w:cs="Times New Roman"/>
          <w:i/>
          <w:sz w:val="24"/>
          <w:szCs w:val="30"/>
        </w:rPr>
        <w:t>crossmatch</w:t>
      </w:r>
      <w:r>
        <w:rPr>
          <w:rFonts w:ascii="Times New Roman" w:hAnsi="Times New Roman" w:cs="Times New Roman"/>
          <w:sz w:val="24"/>
          <w:szCs w:val="30"/>
        </w:rPr>
        <w:t xml:space="preserve"> sendiri adalah untuk mengetahui ada tidaknya reaksi antara darah donor dan pasien sehingga menjamin kecocokan darah yang akan ditranfusikan bagi pasien, mendeteksi antibodi yang tidak diharapkan dalam serum pasien yang dapat mengurangi umur eritrosit donor/ menghancurkan eritrosit donor dan cek akhir setelah uji kecocokan golongan darah ABO (Yuan, 2011).</w:t>
      </w:r>
    </w:p>
    <w:p w:rsidR="0025253A" w:rsidRDefault="0025253A" w:rsidP="0025253A">
      <w:pPr>
        <w:pStyle w:val="ListParagraph"/>
        <w:spacing w:after="0" w:line="480" w:lineRule="auto"/>
        <w:ind w:left="0" w:firstLine="567"/>
        <w:jc w:val="both"/>
        <w:rPr>
          <w:rFonts w:ascii="Times New Roman" w:hAnsi="Times New Roman" w:cs="Times New Roman"/>
          <w:sz w:val="24"/>
          <w:szCs w:val="30"/>
        </w:rPr>
      </w:pPr>
      <w:proofErr w:type="gramStart"/>
      <w:r>
        <w:rPr>
          <w:rFonts w:ascii="Times New Roman" w:hAnsi="Times New Roman" w:cs="Times New Roman"/>
          <w:sz w:val="24"/>
          <w:szCs w:val="30"/>
        </w:rPr>
        <w:t xml:space="preserve">Pemeriksaaan </w:t>
      </w:r>
      <w:r>
        <w:rPr>
          <w:rFonts w:ascii="Times New Roman" w:hAnsi="Times New Roman" w:cs="Times New Roman"/>
          <w:i/>
          <w:sz w:val="24"/>
          <w:szCs w:val="30"/>
        </w:rPr>
        <w:t>crossmatch</w:t>
      </w:r>
      <w:r>
        <w:rPr>
          <w:rFonts w:ascii="Times New Roman" w:hAnsi="Times New Roman" w:cs="Times New Roman"/>
          <w:sz w:val="24"/>
          <w:szCs w:val="30"/>
        </w:rPr>
        <w:t xml:space="preserve"> terdiri dari 2 metode yaitu metode gel dan metode tabung.</w:t>
      </w:r>
      <w:proofErr w:type="gramEnd"/>
      <w:r>
        <w:rPr>
          <w:rFonts w:ascii="Times New Roman" w:hAnsi="Times New Roman" w:cs="Times New Roman"/>
          <w:sz w:val="24"/>
          <w:szCs w:val="30"/>
        </w:rPr>
        <w:t xml:space="preserve"> </w:t>
      </w:r>
      <w:proofErr w:type="gramStart"/>
      <w:r>
        <w:rPr>
          <w:rFonts w:ascii="Times New Roman" w:hAnsi="Times New Roman" w:cs="Times New Roman"/>
          <w:sz w:val="24"/>
          <w:szCs w:val="30"/>
        </w:rPr>
        <w:t>Sampai saat ini, metode tabung telah menjadi andalan untuk mendeteksi antibodi selama 30 tahun pemeriksaan pretransfusi (Garg, 2017).</w:t>
      </w:r>
      <w:proofErr w:type="gramEnd"/>
      <w:r>
        <w:rPr>
          <w:rFonts w:ascii="Times New Roman" w:hAnsi="Times New Roman" w:cs="Times New Roman"/>
          <w:sz w:val="24"/>
          <w:szCs w:val="30"/>
        </w:rPr>
        <w:t xml:space="preserve"> Dan akhirnya Yves Lampiere dari Perancis menemukan metode gel dan mengembangkan metode gel di Switzerland pada akhir 1985 sebagai metode standar sederhana yang memberikan reaksi aglutinasi dan dapat dibaca dengan mudah (Setyati, 2010). </w:t>
      </w:r>
    </w:p>
    <w:p w:rsidR="0025253A" w:rsidRDefault="0025253A" w:rsidP="0025253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i/>
          <w:sz w:val="24"/>
          <w:szCs w:val="20"/>
          <w:lang w:val="id-ID"/>
        </w:rPr>
        <w:t>Rouleaux</w:t>
      </w:r>
      <w:r>
        <w:rPr>
          <w:rFonts w:ascii="Times New Roman" w:eastAsia="Times New Roman" w:hAnsi="Times New Roman" w:cs="Times New Roman"/>
          <w:sz w:val="24"/>
          <w:szCs w:val="20"/>
          <w:lang w:val="id-ID"/>
        </w:rPr>
        <w:t xml:space="preserve"> adalah </w:t>
      </w:r>
      <w:r>
        <w:rPr>
          <w:rFonts w:ascii="Times New Roman" w:eastAsia="Times New Roman" w:hAnsi="Times New Roman" w:cs="Times New Roman"/>
          <w:sz w:val="24"/>
          <w:szCs w:val="20"/>
        </w:rPr>
        <w:t>kumpulan dari sel darah merah</w:t>
      </w:r>
      <w:r>
        <w:rPr>
          <w:rFonts w:ascii="Times New Roman" w:eastAsia="Times New Roman" w:hAnsi="Times New Roman" w:cs="Times New Roman"/>
          <w:sz w:val="24"/>
          <w:szCs w:val="20"/>
          <w:lang w:val="id-ID"/>
        </w:rPr>
        <w:t xml:space="preserve"> yang sering terlihat seperti tumpukan koin saat</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lang w:val="id-ID"/>
        </w:rPr>
        <w:t xml:space="preserve">dilihat secara mikroskopis. </w:t>
      </w:r>
      <w:proofErr w:type="gramStart"/>
      <w:r>
        <w:rPr>
          <w:rFonts w:ascii="Times New Roman" w:eastAsia="Times New Roman" w:hAnsi="Times New Roman" w:cs="Times New Roman"/>
          <w:sz w:val="24"/>
          <w:szCs w:val="20"/>
        </w:rPr>
        <w:t>Pembentukan</w:t>
      </w:r>
      <w:r>
        <w:rPr>
          <w:rFonts w:ascii="Times New Roman" w:eastAsia="Times New Roman" w:hAnsi="Times New Roman" w:cs="Times New Roman"/>
          <w:sz w:val="24"/>
          <w:szCs w:val="20"/>
          <w:lang w:val="id-ID"/>
        </w:rPr>
        <w:t xml:space="preserve"> </w:t>
      </w:r>
      <w:r>
        <w:rPr>
          <w:rFonts w:ascii="Times New Roman" w:eastAsia="Times New Roman" w:hAnsi="Times New Roman" w:cs="Times New Roman"/>
          <w:i/>
          <w:sz w:val="24"/>
          <w:szCs w:val="20"/>
        </w:rPr>
        <w:t>r</w:t>
      </w:r>
      <w:r>
        <w:rPr>
          <w:rFonts w:ascii="Times New Roman" w:eastAsia="Times New Roman" w:hAnsi="Times New Roman" w:cs="Times New Roman"/>
          <w:i/>
          <w:sz w:val="24"/>
          <w:szCs w:val="20"/>
          <w:lang w:val="id-ID"/>
        </w:rPr>
        <w:t xml:space="preserve">ouleaux </w:t>
      </w:r>
      <w:r>
        <w:rPr>
          <w:rFonts w:ascii="Times New Roman" w:eastAsia="Times New Roman" w:hAnsi="Times New Roman" w:cs="Times New Roman"/>
          <w:sz w:val="24"/>
          <w:szCs w:val="20"/>
          <w:lang w:val="id-ID"/>
        </w:rPr>
        <w:t>adalah</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lang w:val="id-ID"/>
        </w:rPr>
        <w:lastRenderedPageBreak/>
        <w:t>sebuah fenomena in-vitro yang di</w:t>
      </w:r>
      <w:r>
        <w:rPr>
          <w:rFonts w:ascii="Times New Roman" w:eastAsia="Times New Roman" w:hAnsi="Times New Roman" w:cs="Times New Roman"/>
          <w:sz w:val="24"/>
          <w:szCs w:val="20"/>
        </w:rPr>
        <w:t>sebabkan</w:t>
      </w:r>
      <w:r>
        <w:rPr>
          <w:rFonts w:ascii="Times New Roman" w:eastAsia="Times New Roman" w:hAnsi="Times New Roman" w:cs="Times New Roman"/>
          <w:sz w:val="24"/>
          <w:szCs w:val="20"/>
          <w:lang w:val="id-ID"/>
        </w:rPr>
        <w:t xml:space="preserve"> oleh konsentrasi protein serum abnormal</w:t>
      </w:r>
      <w:r>
        <w:rPr>
          <w:rFonts w:ascii="Times New Roman" w:eastAsia="Times New Roman" w:hAnsi="Times New Roman" w:cs="Times New Roman"/>
          <w:sz w:val="24"/>
          <w:szCs w:val="20"/>
        </w:rPr>
        <w:t xml:space="preserve"> dan</w:t>
      </w:r>
      <w:r>
        <w:rPr>
          <w:rFonts w:ascii="Times New Roman" w:eastAsia="Times New Roman" w:hAnsi="Times New Roman" w:cs="Times New Roman"/>
          <w:sz w:val="24"/>
          <w:szCs w:val="20"/>
          <w:lang w:val="id-ID"/>
        </w:rPr>
        <w:t xml:space="preserve"> mungkin</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lang w:val="id-ID"/>
        </w:rPr>
        <w:t>sulit untuk mendeteksi antibodi dengan aglutinasi langsung</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lang w:val="id-ID"/>
        </w:rPr>
        <w:t xml:space="preserve">dalam serum tes yang mengandung </w:t>
      </w:r>
      <w:r>
        <w:rPr>
          <w:rFonts w:ascii="Times New Roman" w:eastAsia="Times New Roman" w:hAnsi="Times New Roman" w:cs="Times New Roman"/>
          <w:sz w:val="24"/>
          <w:szCs w:val="20"/>
        </w:rPr>
        <w:t xml:space="preserve">protein pembentuk </w:t>
      </w:r>
      <w:r>
        <w:rPr>
          <w:rFonts w:ascii="Times New Roman" w:eastAsia="Times New Roman" w:hAnsi="Times New Roman" w:cs="Times New Roman"/>
          <w:i/>
          <w:sz w:val="24"/>
          <w:szCs w:val="20"/>
        </w:rPr>
        <w:t>rouleaux.</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Sehingga dapat menyebabkan hasil menjadi positif aglutinasi palsu dalam mendeteksi antibodi.</w:t>
      </w:r>
      <w:proofErr w:type="gramEnd"/>
      <w:r>
        <w:rPr>
          <w:rFonts w:ascii="Times New Roman" w:eastAsia="Times New Roman" w:hAnsi="Times New Roman" w:cs="Times New Roman"/>
          <w:color w:val="FF0000"/>
          <w:sz w:val="24"/>
          <w:szCs w:val="20"/>
        </w:rPr>
        <w:t xml:space="preserve"> </w:t>
      </w:r>
      <w:proofErr w:type="gramStart"/>
      <w:r>
        <w:rPr>
          <w:rFonts w:ascii="Times New Roman" w:eastAsia="Times New Roman" w:hAnsi="Times New Roman" w:cs="Times New Roman"/>
          <w:sz w:val="24"/>
          <w:szCs w:val="20"/>
        </w:rPr>
        <w:t>(</w:t>
      </w:r>
      <w:r>
        <w:rPr>
          <w:rFonts w:ascii="Times New Roman" w:hAnsi="Times New Roman" w:cs="Times New Roman"/>
          <w:sz w:val="24"/>
          <w:szCs w:val="24"/>
        </w:rPr>
        <w:t>Brecher ME, 2005).</w:t>
      </w:r>
      <w:proofErr w:type="gramEnd"/>
    </w:p>
    <w:p w:rsidR="0025253A" w:rsidRDefault="0025253A" w:rsidP="0025253A">
      <w:pPr>
        <w:pStyle w:val="ListParagraph"/>
        <w:spacing w:line="480" w:lineRule="auto"/>
        <w:ind w:left="0" w:firstLine="567"/>
        <w:jc w:val="both"/>
        <w:rPr>
          <w:rFonts w:ascii="Times New Roman" w:hAnsi="Times New Roman" w:cs="Times New Roman"/>
          <w:sz w:val="24"/>
          <w:szCs w:val="30"/>
        </w:rPr>
      </w:pPr>
      <w:r>
        <w:rPr>
          <w:rFonts w:ascii="Times New Roman" w:hAnsi="Times New Roman" w:cs="Times New Roman"/>
          <w:sz w:val="24"/>
          <w:szCs w:val="30"/>
        </w:rPr>
        <w:t xml:space="preserve">Menurut hasil uji pendahuluan yang telah dilakukan pada dua sampel lipemik dan dilakukan pemeriksaan </w:t>
      </w:r>
      <w:r>
        <w:rPr>
          <w:rFonts w:ascii="Times New Roman" w:hAnsi="Times New Roman" w:cs="Times New Roman"/>
          <w:i/>
          <w:sz w:val="24"/>
          <w:szCs w:val="30"/>
        </w:rPr>
        <w:t>crossmatch</w:t>
      </w:r>
      <w:r>
        <w:rPr>
          <w:rFonts w:ascii="Times New Roman" w:hAnsi="Times New Roman" w:cs="Times New Roman"/>
          <w:sz w:val="24"/>
          <w:szCs w:val="30"/>
        </w:rPr>
        <w:t xml:space="preserve"> metode tabung, menunjukkan bahwa ada pengaruh spesimen darah lipemik terhadap pemeriksaan </w:t>
      </w:r>
      <w:r>
        <w:rPr>
          <w:rFonts w:ascii="Times New Roman" w:hAnsi="Times New Roman" w:cs="Times New Roman"/>
          <w:i/>
          <w:sz w:val="24"/>
          <w:szCs w:val="30"/>
        </w:rPr>
        <w:t>crossmatch</w:t>
      </w:r>
      <w:r>
        <w:rPr>
          <w:rFonts w:ascii="Times New Roman" w:hAnsi="Times New Roman" w:cs="Times New Roman"/>
          <w:sz w:val="24"/>
          <w:szCs w:val="30"/>
        </w:rPr>
        <w:t xml:space="preserve"> metode tabung dimana  fase II </w:t>
      </w:r>
      <w:r>
        <w:rPr>
          <w:rFonts w:ascii="Times New Roman" w:hAnsi="Times New Roman" w:cs="Times New Roman"/>
          <w:i/>
          <w:sz w:val="24"/>
          <w:szCs w:val="30"/>
        </w:rPr>
        <w:t>crossmatch</w:t>
      </w:r>
      <w:r>
        <w:rPr>
          <w:rFonts w:ascii="Times New Roman" w:hAnsi="Times New Roman" w:cs="Times New Roman"/>
          <w:sz w:val="24"/>
          <w:szCs w:val="30"/>
        </w:rPr>
        <w:t xml:space="preserve"> menujukkan inkompatibel dan terdapat aglutinasi pada tabung mayor dan minor dengan masing-masing derajat aglutinasi yang berbeda.</w:t>
      </w:r>
    </w:p>
    <w:p w:rsidR="0025253A" w:rsidRDefault="0025253A" w:rsidP="0025253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penelitian lebih lanjut mengenai “</w:t>
      </w:r>
      <w:r>
        <w:rPr>
          <w:rFonts w:ascii="Times New Roman" w:hAnsi="Times New Roman" w:cs="Times New Roman"/>
          <w:sz w:val="24"/>
          <w:szCs w:val="30"/>
        </w:rPr>
        <w:t xml:space="preserve">Gambaran Hasil Pemeriksaan </w:t>
      </w:r>
      <w:r>
        <w:rPr>
          <w:rFonts w:ascii="Times New Roman" w:hAnsi="Times New Roman" w:cs="Times New Roman"/>
          <w:i/>
          <w:sz w:val="24"/>
          <w:szCs w:val="30"/>
        </w:rPr>
        <w:t>Crossmatch</w:t>
      </w:r>
      <w:r>
        <w:rPr>
          <w:rFonts w:ascii="Times New Roman" w:hAnsi="Times New Roman" w:cs="Times New Roman"/>
          <w:sz w:val="24"/>
          <w:szCs w:val="30"/>
        </w:rPr>
        <w:t xml:space="preserve"> Metode Tabung Pada Sampel Darah Lipemik</w:t>
      </w:r>
      <w:r>
        <w:rPr>
          <w:rFonts w:ascii="Times New Roman" w:hAnsi="Times New Roman" w:cs="Times New Roman"/>
          <w:sz w:val="24"/>
          <w:szCs w:val="24"/>
        </w:rPr>
        <w:t xml:space="preserve">”. </w:t>
      </w:r>
    </w:p>
    <w:p w:rsidR="0025253A" w:rsidRDefault="0025253A" w:rsidP="0025253A">
      <w:pPr>
        <w:pStyle w:val="Heading2"/>
        <w:numPr>
          <w:ilvl w:val="1"/>
          <w:numId w:val="28"/>
        </w:numPr>
        <w:tabs>
          <w:tab w:val="left" w:pos="567"/>
        </w:tabs>
        <w:spacing w:before="0" w:line="480" w:lineRule="auto"/>
        <w:ind w:left="567" w:hanging="567"/>
        <w:rPr>
          <w:rFonts w:ascii="Times New Roman" w:hAnsi="Times New Roman" w:cs="Times New Roman"/>
          <w:color w:val="auto"/>
          <w:sz w:val="24"/>
        </w:rPr>
      </w:pPr>
      <w:bookmarkStart w:id="8" w:name="_Toc31500872"/>
      <w:bookmarkStart w:id="9" w:name="_Toc31502103"/>
      <w:bookmarkStart w:id="10" w:name="_Toc47606680"/>
      <w:r>
        <w:rPr>
          <w:rFonts w:ascii="Times New Roman" w:hAnsi="Times New Roman" w:cs="Times New Roman"/>
          <w:color w:val="auto"/>
          <w:sz w:val="24"/>
        </w:rPr>
        <w:t>Rumusan Masalah</w:t>
      </w:r>
      <w:bookmarkEnd w:id="8"/>
      <w:bookmarkEnd w:id="9"/>
      <w:bookmarkEnd w:id="10"/>
    </w:p>
    <w:p w:rsidR="0025253A" w:rsidRDefault="0025253A" w:rsidP="0025253A">
      <w:pPr>
        <w:pStyle w:val="ListParagraph"/>
        <w:spacing w:line="480" w:lineRule="auto"/>
        <w:ind w:left="0" w:firstLine="567"/>
        <w:jc w:val="both"/>
        <w:rPr>
          <w:rFonts w:ascii="Times New Roman" w:hAnsi="Times New Roman" w:cs="Times New Roman"/>
          <w:sz w:val="24"/>
          <w:szCs w:val="30"/>
        </w:rPr>
      </w:pPr>
      <w:proofErr w:type="gramStart"/>
      <w:r>
        <w:rPr>
          <w:rFonts w:ascii="Times New Roman" w:hAnsi="Times New Roman" w:cs="Times New Roman"/>
          <w:sz w:val="24"/>
          <w:szCs w:val="30"/>
        </w:rPr>
        <w:t xml:space="preserve">Bagaimana gambaran hasil pemeriksaan </w:t>
      </w:r>
      <w:r>
        <w:rPr>
          <w:rFonts w:ascii="Times New Roman" w:hAnsi="Times New Roman" w:cs="Times New Roman"/>
          <w:i/>
          <w:sz w:val="24"/>
          <w:szCs w:val="30"/>
        </w:rPr>
        <w:t>crossmatch</w:t>
      </w:r>
      <w:r>
        <w:rPr>
          <w:rFonts w:ascii="Times New Roman" w:hAnsi="Times New Roman" w:cs="Times New Roman"/>
          <w:sz w:val="24"/>
          <w:szCs w:val="30"/>
        </w:rPr>
        <w:t xml:space="preserve"> metode tabung pada sampel darah lipemik?</w:t>
      </w:r>
      <w:proofErr w:type="gramEnd"/>
    </w:p>
    <w:p w:rsidR="0025253A" w:rsidRDefault="0025253A" w:rsidP="0025253A">
      <w:pPr>
        <w:pStyle w:val="Heading2"/>
        <w:numPr>
          <w:ilvl w:val="1"/>
          <w:numId w:val="28"/>
        </w:numPr>
        <w:tabs>
          <w:tab w:val="left" w:pos="567"/>
        </w:tabs>
        <w:spacing w:line="480" w:lineRule="auto"/>
        <w:ind w:left="567" w:hanging="567"/>
        <w:rPr>
          <w:rFonts w:ascii="Times New Roman" w:hAnsi="Times New Roman" w:cs="Times New Roman"/>
          <w:color w:val="auto"/>
          <w:sz w:val="24"/>
        </w:rPr>
      </w:pPr>
      <w:bookmarkStart w:id="11" w:name="_Toc31500873"/>
      <w:bookmarkStart w:id="12" w:name="_Toc31502104"/>
      <w:bookmarkStart w:id="13" w:name="_Toc47606681"/>
      <w:r>
        <w:rPr>
          <w:rFonts w:ascii="Times New Roman" w:hAnsi="Times New Roman" w:cs="Times New Roman"/>
          <w:color w:val="auto"/>
          <w:sz w:val="24"/>
        </w:rPr>
        <w:t>Tujuan Penelitian</w:t>
      </w:r>
      <w:bookmarkEnd w:id="11"/>
      <w:bookmarkEnd w:id="12"/>
      <w:bookmarkEnd w:id="13"/>
    </w:p>
    <w:p w:rsidR="0025253A" w:rsidRPr="00DA4CE7" w:rsidRDefault="0025253A" w:rsidP="0025253A">
      <w:pPr>
        <w:tabs>
          <w:tab w:val="left" w:pos="0"/>
          <w:tab w:val="left" w:pos="567"/>
        </w:tabs>
        <w:spacing w:line="480" w:lineRule="auto"/>
        <w:jc w:val="both"/>
        <w:rPr>
          <w:rFonts w:ascii="Times New Roman" w:hAnsi="Times New Roman" w:cs="Times New Roman"/>
          <w:b/>
          <w:sz w:val="24"/>
          <w:szCs w:val="30"/>
        </w:rPr>
      </w:pPr>
      <w:r>
        <w:rPr>
          <w:rFonts w:ascii="Times New Roman" w:hAnsi="Times New Roman" w:cs="Times New Roman"/>
          <w:sz w:val="24"/>
          <w:szCs w:val="30"/>
        </w:rPr>
        <w:tab/>
      </w:r>
      <w:proofErr w:type="gramStart"/>
      <w:r w:rsidRPr="00DA4CE7">
        <w:rPr>
          <w:rFonts w:ascii="Times New Roman" w:hAnsi="Times New Roman" w:cs="Times New Roman"/>
          <w:sz w:val="24"/>
          <w:szCs w:val="30"/>
        </w:rPr>
        <w:t xml:space="preserve">Untuk mengetahui gambaran hasil pemeriksaan </w:t>
      </w:r>
      <w:r w:rsidRPr="00DA4CE7">
        <w:rPr>
          <w:rFonts w:ascii="Times New Roman" w:hAnsi="Times New Roman" w:cs="Times New Roman"/>
          <w:i/>
          <w:sz w:val="24"/>
          <w:szCs w:val="30"/>
        </w:rPr>
        <w:t>crossmatch</w:t>
      </w:r>
      <w:r w:rsidRPr="00DA4CE7">
        <w:rPr>
          <w:rFonts w:ascii="Times New Roman" w:hAnsi="Times New Roman" w:cs="Times New Roman"/>
          <w:sz w:val="24"/>
          <w:szCs w:val="30"/>
        </w:rPr>
        <w:t xml:space="preserve"> metode tabung pada sampel darah lipemik.</w:t>
      </w:r>
      <w:proofErr w:type="gramEnd"/>
    </w:p>
    <w:p w:rsidR="0025253A" w:rsidRDefault="0025253A" w:rsidP="0025253A">
      <w:pPr>
        <w:pStyle w:val="Heading2"/>
        <w:numPr>
          <w:ilvl w:val="1"/>
          <w:numId w:val="28"/>
        </w:numPr>
        <w:tabs>
          <w:tab w:val="left" w:pos="567"/>
        </w:tabs>
        <w:spacing w:before="0" w:line="480" w:lineRule="auto"/>
        <w:ind w:left="567" w:hanging="567"/>
        <w:rPr>
          <w:rFonts w:ascii="Times New Roman" w:hAnsi="Times New Roman" w:cs="Times New Roman"/>
          <w:color w:val="auto"/>
          <w:sz w:val="24"/>
        </w:rPr>
      </w:pPr>
      <w:bookmarkStart w:id="14" w:name="_Toc31500874"/>
      <w:bookmarkStart w:id="15" w:name="_Toc31502105"/>
      <w:bookmarkStart w:id="16" w:name="_Toc47606682"/>
      <w:r>
        <w:rPr>
          <w:rFonts w:ascii="Times New Roman" w:hAnsi="Times New Roman" w:cs="Times New Roman"/>
          <w:color w:val="auto"/>
          <w:sz w:val="24"/>
        </w:rPr>
        <w:lastRenderedPageBreak/>
        <w:t>Manfaat Penelitian</w:t>
      </w:r>
      <w:bookmarkEnd w:id="14"/>
      <w:bookmarkEnd w:id="15"/>
      <w:bookmarkEnd w:id="16"/>
    </w:p>
    <w:p w:rsidR="0025253A" w:rsidRDefault="0025253A" w:rsidP="0025253A">
      <w:pPr>
        <w:spacing w:line="480" w:lineRule="auto"/>
        <w:ind w:firstLine="567"/>
        <w:jc w:val="both"/>
        <w:rPr>
          <w:rFonts w:ascii="Times New Roman" w:hAnsi="Times New Roman" w:cs="Times New Roman"/>
          <w:b/>
          <w:sz w:val="24"/>
          <w:szCs w:val="30"/>
        </w:rPr>
      </w:pPr>
      <w:r>
        <w:rPr>
          <w:rFonts w:ascii="Times New Roman" w:hAnsi="Times New Roman" w:cs="Times New Roman"/>
          <w:sz w:val="24"/>
          <w:szCs w:val="30"/>
        </w:rPr>
        <w:t xml:space="preserve">Dengan adanya penelitian ini diharapkan dapat memberi informasi dan wawasan ilmiah mengenai gambaran hasil pemeriksaan </w:t>
      </w:r>
      <w:r>
        <w:rPr>
          <w:rFonts w:ascii="Times New Roman" w:hAnsi="Times New Roman" w:cs="Times New Roman"/>
          <w:i/>
          <w:sz w:val="24"/>
          <w:szCs w:val="30"/>
        </w:rPr>
        <w:t>crossmatch</w:t>
      </w:r>
      <w:r>
        <w:rPr>
          <w:rFonts w:ascii="Times New Roman" w:hAnsi="Times New Roman" w:cs="Times New Roman"/>
          <w:sz w:val="24"/>
          <w:szCs w:val="30"/>
        </w:rPr>
        <w:t xml:space="preserve"> metode tabung spesimen darah lipemik bagi masyarakat maupun Teknologi Laboratorium Medis atau para klinisi dan menjadi sumber referensi untuk pengambilan keputusan pemilihan darah donor yang digunakan untuk transfusi darah apakah darah tersebut aman dan layak untuk ditransfusikan kepada penerima donor.</w:t>
      </w:r>
    </w:p>
    <w:p w:rsidR="0025253A" w:rsidRDefault="0025253A" w:rsidP="0025253A">
      <w:pPr>
        <w:autoSpaceDE w:val="0"/>
        <w:autoSpaceDN w:val="0"/>
        <w:adjustRightInd w:val="0"/>
        <w:spacing w:after="0" w:line="480" w:lineRule="auto"/>
        <w:jc w:val="center"/>
        <w:rPr>
          <w:rFonts w:ascii="Times New Roman" w:hAnsi="Times New Roman" w:cs="Times New Roman"/>
          <w:b/>
          <w:sz w:val="24"/>
          <w:szCs w:val="24"/>
        </w:rPr>
      </w:pPr>
    </w:p>
    <w:p w:rsidR="0025253A" w:rsidRDefault="0025253A" w:rsidP="0025253A">
      <w:pPr>
        <w:autoSpaceDE w:val="0"/>
        <w:autoSpaceDN w:val="0"/>
        <w:adjustRightInd w:val="0"/>
        <w:spacing w:after="0" w:line="480" w:lineRule="auto"/>
        <w:jc w:val="center"/>
        <w:rPr>
          <w:rFonts w:ascii="Times New Roman" w:hAnsi="Times New Roman" w:cs="Times New Roman"/>
          <w:b/>
          <w:sz w:val="24"/>
          <w:szCs w:val="24"/>
        </w:rPr>
      </w:pPr>
    </w:p>
    <w:p w:rsidR="00526CF0" w:rsidRDefault="00526CF0" w:rsidP="00526CF0">
      <w:pPr>
        <w:spacing w:after="0" w:line="360" w:lineRule="auto"/>
        <w:jc w:val="center"/>
        <w:rPr>
          <w:rFonts w:ascii="Times New Roman" w:hAnsi="Times New Roman" w:cs="Times New Roman"/>
          <w:b/>
          <w:sz w:val="24"/>
          <w:szCs w:val="24"/>
        </w:rPr>
      </w:pPr>
    </w:p>
    <w:sectPr w:rsidR="00526CF0" w:rsidSect="00526CF0">
      <w:head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6DE" w:rsidRDefault="000D66DE" w:rsidP="000A516B">
      <w:pPr>
        <w:spacing w:after="0" w:line="240" w:lineRule="auto"/>
      </w:pPr>
      <w:r>
        <w:separator/>
      </w:r>
    </w:p>
  </w:endnote>
  <w:endnote w:type="continuationSeparator" w:id="0">
    <w:p w:rsidR="000D66DE" w:rsidRDefault="000D66DE"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743983"/>
      <w:docPartObj>
        <w:docPartGallery w:val="Page Numbers (Bottom of Page)"/>
        <w:docPartUnique/>
      </w:docPartObj>
    </w:sdtPr>
    <w:sdtEndPr>
      <w:rPr>
        <w:noProof/>
      </w:rPr>
    </w:sdtEndPr>
    <w:sdtContent>
      <w:p w:rsidR="0025253A" w:rsidRDefault="0025253A">
        <w:pPr>
          <w:pStyle w:val="Footer"/>
          <w:jc w:val="center"/>
        </w:pPr>
        <w:r>
          <w:fldChar w:fldCharType="begin"/>
        </w:r>
        <w:r>
          <w:instrText xml:space="preserve"> PAGE   \* MERGEFORMAT </w:instrText>
        </w:r>
        <w:r>
          <w:fldChar w:fldCharType="separate"/>
        </w:r>
        <w:r w:rsidR="00797598">
          <w:rPr>
            <w:noProof/>
          </w:rPr>
          <w:t>1</w:t>
        </w:r>
        <w:r>
          <w:rPr>
            <w:noProof/>
          </w:rPr>
          <w:fldChar w:fldCharType="end"/>
        </w:r>
      </w:p>
    </w:sdtContent>
  </w:sdt>
  <w:p w:rsidR="00F02DCD" w:rsidRDefault="00F02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6DE" w:rsidRDefault="000D66DE" w:rsidP="000A516B">
      <w:pPr>
        <w:spacing w:after="0" w:line="240" w:lineRule="auto"/>
      </w:pPr>
      <w:r>
        <w:separator/>
      </w:r>
    </w:p>
  </w:footnote>
  <w:footnote w:type="continuationSeparator" w:id="0">
    <w:p w:rsidR="000D66DE" w:rsidRDefault="000D66DE"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82077"/>
      <w:docPartObj>
        <w:docPartGallery w:val="Page Numbers (Top of Page)"/>
        <w:docPartUnique/>
      </w:docPartObj>
    </w:sdtPr>
    <w:sdtEndPr>
      <w:rPr>
        <w:noProof/>
      </w:rPr>
    </w:sdtEndPr>
    <w:sdtContent>
      <w:p w:rsidR="0025253A" w:rsidRDefault="0025253A">
        <w:pPr>
          <w:pStyle w:val="Header"/>
          <w:jc w:val="right"/>
        </w:pPr>
        <w:r>
          <w:fldChar w:fldCharType="begin"/>
        </w:r>
        <w:r>
          <w:instrText xml:space="preserve"> PAGE   \* MERGEFORMAT </w:instrText>
        </w:r>
        <w:r>
          <w:fldChar w:fldCharType="separate"/>
        </w:r>
        <w:r w:rsidR="00797598">
          <w:rPr>
            <w:noProof/>
          </w:rPr>
          <w:t>4</w:t>
        </w:r>
        <w:r>
          <w:rPr>
            <w:noProof/>
          </w:rPr>
          <w:fldChar w:fldCharType="end"/>
        </w:r>
      </w:p>
    </w:sdtContent>
  </w:sdt>
  <w:p w:rsidR="0025253A" w:rsidRDefault="00252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6AA25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13"/>
    <w:multiLevelType w:val="hybridMultilevel"/>
    <w:tmpl w:val="F2C06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57866"/>
    <w:multiLevelType w:val="hybridMultilevel"/>
    <w:tmpl w:val="A126AFA0"/>
    <w:lvl w:ilvl="0" w:tplc="265E2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05EAE"/>
    <w:multiLevelType w:val="hybridMultilevel"/>
    <w:tmpl w:val="46603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383DA5"/>
    <w:multiLevelType w:val="multilevel"/>
    <w:tmpl w:val="56FA460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270501"/>
    <w:multiLevelType w:val="hybridMultilevel"/>
    <w:tmpl w:val="9D622766"/>
    <w:lvl w:ilvl="0" w:tplc="572ED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907225"/>
    <w:multiLevelType w:val="hybridMultilevel"/>
    <w:tmpl w:val="74EAB61C"/>
    <w:lvl w:ilvl="0" w:tplc="33827C1E">
      <w:start w:val="1"/>
      <w:numFmt w:val="decimal"/>
      <w:lvlText w:val="3.%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nsid w:val="1B845851"/>
    <w:multiLevelType w:val="hybridMultilevel"/>
    <w:tmpl w:val="A98E60B2"/>
    <w:lvl w:ilvl="0" w:tplc="E99E117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23C5D"/>
    <w:multiLevelType w:val="hybridMultilevel"/>
    <w:tmpl w:val="D9DA1798"/>
    <w:lvl w:ilvl="0" w:tplc="EE189E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469B0"/>
    <w:multiLevelType w:val="hybridMultilevel"/>
    <w:tmpl w:val="A6B0595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2E7A4779"/>
    <w:multiLevelType w:val="hybridMultilevel"/>
    <w:tmpl w:val="877C377C"/>
    <w:lvl w:ilvl="0" w:tplc="3364E31E">
      <w:start w:val="1"/>
      <w:numFmt w:val="decimal"/>
      <w:lvlText w:val="2.1.5.%1"/>
      <w:lvlJc w:val="left"/>
      <w:pPr>
        <w:ind w:left="8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87A4B"/>
    <w:multiLevelType w:val="hybridMultilevel"/>
    <w:tmpl w:val="A98E60B2"/>
    <w:lvl w:ilvl="0" w:tplc="E99E117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44DF3"/>
    <w:multiLevelType w:val="hybridMultilevel"/>
    <w:tmpl w:val="415CCFCA"/>
    <w:lvl w:ilvl="0" w:tplc="BBF2B8B2">
      <w:start w:val="1"/>
      <w:numFmt w:val="decimal"/>
      <w:lvlText w:val="2.%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3">
    <w:nsid w:val="37C37906"/>
    <w:multiLevelType w:val="multilevel"/>
    <w:tmpl w:val="67524B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8B6F0B"/>
    <w:multiLevelType w:val="multilevel"/>
    <w:tmpl w:val="AA2008B2"/>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406D47F1"/>
    <w:multiLevelType w:val="hybridMultilevel"/>
    <w:tmpl w:val="B1440570"/>
    <w:lvl w:ilvl="0" w:tplc="DFF665F4">
      <w:start w:val="1"/>
      <w:numFmt w:val="decimal"/>
      <w:lvlText w:val="2.1.7.%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11E95"/>
    <w:multiLevelType w:val="hybridMultilevel"/>
    <w:tmpl w:val="4456E836"/>
    <w:lvl w:ilvl="0" w:tplc="6526EB30">
      <w:start w:val="1"/>
      <w:numFmt w:val="decimal"/>
      <w:lvlText w:val="2.1.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6F6229"/>
    <w:multiLevelType w:val="hybridMultilevel"/>
    <w:tmpl w:val="0392325C"/>
    <w:lvl w:ilvl="0" w:tplc="67488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167C1"/>
    <w:multiLevelType w:val="hybridMultilevel"/>
    <w:tmpl w:val="83FE2528"/>
    <w:lvl w:ilvl="0" w:tplc="DC6842CA">
      <w:start w:val="1"/>
      <w:numFmt w:val="decimal"/>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51FE4E60"/>
    <w:multiLevelType w:val="hybridMultilevel"/>
    <w:tmpl w:val="D9540D38"/>
    <w:lvl w:ilvl="0" w:tplc="C9A6794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0D1E13"/>
    <w:multiLevelType w:val="hybridMultilevel"/>
    <w:tmpl w:val="7E867F74"/>
    <w:lvl w:ilvl="0" w:tplc="923EBA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3EE67D1"/>
    <w:multiLevelType w:val="multilevel"/>
    <w:tmpl w:val="FEC67AEE"/>
    <w:lvl w:ilvl="0">
      <w:start w:val="2"/>
      <w:numFmt w:val="decimal"/>
      <w:lvlText w:val="%1."/>
      <w:lvlJc w:val="left"/>
      <w:pPr>
        <w:ind w:left="720" w:hanging="720"/>
      </w:pPr>
      <w:rPr>
        <w:rFonts w:hint="default"/>
      </w:rPr>
    </w:lvl>
    <w:lvl w:ilvl="1">
      <w:start w:val="1"/>
      <w:numFmt w:val="decimal"/>
      <w:lvlText w:val="%1.%2."/>
      <w:lvlJc w:val="left"/>
      <w:pPr>
        <w:ind w:left="880" w:hanging="720"/>
      </w:pPr>
      <w:rPr>
        <w:rFonts w:hint="default"/>
      </w:rPr>
    </w:lvl>
    <w:lvl w:ilvl="2">
      <w:start w:val="7"/>
      <w:numFmt w:val="decimal"/>
      <w:lvlText w:val="%1.%2.%3."/>
      <w:lvlJc w:val="left"/>
      <w:pPr>
        <w:ind w:left="1040" w:hanging="720"/>
      </w:pPr>
      <w:rPr>
        <w:rFonts w:hint="default"/>
      </w:rPr>
    </w:lvl>
    <w:lvl w:ilvl="3">
      <w:start w:val="2"/>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22">
    <w:nsid w:val="6B9E658E"/>
    <w:multiLevelType w:val="hybridMultilevel"/>
    <w:tmpl w:val="85161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3257F"/>
    <w:multiLevelType w:val="hybridMultilevel"/>
    <w:tmpl w:val="37F8B194"/>
    <w:lvl w:ilvl="0" w:tplc="6526EB30">
      <w:start w:val="1"/>
      <w:numFmt w:val="decimal"/>
      <w:lvlText w:val="2.1.6.%1."/>
      <w:lvlJc w:val="left"/>
      <w:pPr>
        <w:ind w:left="841" w:hanging="360"/>
      </w:pPr>
      <w:rPr>
        <w:rFonts w:hint="default"/>
        <w:b/>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24">
    <w:nsid w:val="6E2957F3"/>
    <w:multiLevelType w:val="hybridMultilevel"/>
    <w:tmpl w:val="B9AEEF8C"/>
    <w:lvl w:ilvl="0" w:tplc="11320446">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D04F45"/>
    <w:multiLevelType w:val="multilevel"/>
    <w:tmpl w:val="2C74C6B0"/>
    <w:lvl w:ilvl="0">
      <w:start w:val="3"/>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b/>
        <w:i w:val="0"/>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7DD40A25"/>
    <w:multiLevelType w:val="hybridMultilevel"/>
    <w:tmpl w:val="CCCE6EC6"/>
    <w:lvl w:ilvl="0" w:tplc="F4E8F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BC2184"/>
    <w:multiLevelType w:val="multilevel"/>
    <w:tmpl w:val="BD3C48AA"/>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8"/>
  </w:num>
  <w:num w:numId="3">
    <w:abstractNumId w:val="25"/>
  </w:num>
  <w:num w:numId="4">
    <w:abstractNumId w:val="22"/>
  </w:num>
  <w:num w:numId="5">
    <w:abstractNumId w:val="1"/>
  </w:num>
  <w:num w:numId="6">
    <w:abstractNumId w:val="20"/>
  </w:num>
  <w:num w:numId="7">
    <w:abstractNumId w:val="27"/>
  </w:num>
  <w:num w:numId="8">
    <w:abstractNumId w:val="8"/>
  </w:num>
  <w:num w:numId="9">
    <w:abstractNumId w:val="12"/>
  </w:num>
  <w:num w:numId="10">
    <w:abstractNumId w:val="6"/>
  </w:num>
  <w:num w:numId="11">
    <w:abstractNumId w:val="19"/>
  </w:num>
  <w:num w:numId="12">
    <w:abstractNumId w:val="24"/>
  </w:num>
  <w:num w:numId="13">
    <w:abstractNumId w:val="10"/>
  </w:num>
  <w:num w:numId="14">
    <w:abstractNumId w:val="9"/>
  </w:num>
  <w:num w:numId="15">
    <w:abstractNumId w:val="16"/>
  </w:num>
  <w:num w:numId="16">
    <w:abstractNumId w:val="23"/>
  </w:num>
  <w:num w:numId="17">
    <w:abstractNumId w:val="15"/>
  </w:num>
  <w:num w:numId="18">
    <w:abstractNumId w:val="17"/>
  </w:num>
  <w:num w:numId="19">
    <w:abstractNumId w:val="3"/>
  </w:num>
  <w:num w:numId="20">
    <w:abstractNumId w:val="14"/>
  </w:num>
  <w:num w:numId="21">
    <w:abstractNumId w:val="4"/>
  </w:num>
  <w:num w:numId="22">
    <w:abstractNumId w:val="13"/>
  </w:num>
  <w:num w:numId="23">
    <w:abstractNumId w:val="21"/>
  </w:num>
  <w:num w:numId="24">
    <w:abstractNumId w:val="26"/>
  </w:num>
  <w:num w:numId="25">
    <w:abstractNumId w:val="2"/>
  </w:num>
  <w:num w:numId="26">
    <w:abstractNumId w:val="7"/>
  </w:num>
  <w:num w:numId="27">
    <w:abstractNumId w:val="11"/>
  </w:num>
  <w:num w:numId="2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7F"/>
    <w:rsid w:val="0000731C"/>
    <w:rsid w:val="00017BCE"/>
    <w:rsid w:val="000200A7"/>
    <w:rsid w:val="00023EB0"/>
    <w:rsid w:val="00025382"/>
    <w:rsid w:val="00025531"/>
    <w:rsid w:val="0003076A"/>
    <w:rsid w:val="000378CC"/>
    <w:rsid w:val="00046F0E"/>
    <w:rsid w:val="0006300E"/>
    <w:rsid w:val="0007651D"/>
    <w:rsid w:val="00082BDA"/>
    <w:rsid w:val="00090DE7"/>
    <w:rsid w:val="00096AE6"/>
    <w:rsid w:val="000A516B"/>
    <w:rsid w:val="000A5BF2"/>
    <w:rsid w:val="000B22EC"/>
    <w:rsid w:val="000C664D"/>
    <w:rsid w:val="000D191F"/>
    <w:rsid w:val="000D66DE"/>
    <w:rsid w:val="000E3110"/>
    <w:rsid w:val="000E4561"/>
    <w:rsid w:val="000F04D7"/>
    <w:rsid w:val="000F75F3"/>
    <w:rsid w:val="00101B2C"/>
    <w:rsid w:val="00101B86"/>
    <w:rsid w:val="00105BD2"/>
    <w:rsid w:val="0011303C"/>
    <w:rsid w:val="00114F9E"/>
    <w:rsid w:val="00115066"/>
    <w:rsid w:val="00121C92"/>
    <w:rsid w:val="00122414"/>
    <w:rsid w:val="00123701"/>
    <w:rsid w:val="00125ED5"/>
    <w:rsid w:val="00135582"/>
    <w:rsid w:val="001406F8"/>
    <w:rsid w:val="0014078B"/>
    <w:rsid w:val="00152E03"/>
    <w:rsid w:val="001539A9"/>
    <w:rsid w:val="00162DD8"/>
    <w:rsid w:val="00172B17"/>
    <w:rsid w:val="001817F0"/>
    <w:rsid w:val="0018296D"/>
    <w:rsid w:val="00194BF6"/>
    <w:rsid w:val="001A231A"/>
    <w:rsid w:val="001A6DD0"/>
    <w:rsid w:val="001B2115"/>
    <w:rsid w:val="001B5F5C"/>
    <w:rsid w:val="001C1A97"/>
    <w:rsid w:val="001C3016"/>
    <w:rsid w:val="001D596F"/>
    <w:rsid w:val="001F2E6D"/>
    <w:rsid w:val="001F747F"/>
    <w:rsid w:val="00230D51"/>
    <w:rsid w:val="002338B9"/>
    <w:rsid w:val="002457F7"/>
    <w:rsid w:val="00251D43"/>
    <w:rsid w:val="0025253A"/>
    <w:rsid w:val="0026005B"/>
    <w:rsid w:val="002614A2"/>
    <w:rsid w:val="0028779D"/>
    <w:rsid w:val="00294105"/>
    <w:rsid w:val="002B3DF3"/>
    <w:rsid w:val="002B53DD"/>
    <w:rsid w:val="002C0E1B"/>
    <w:rsid w:val="002C1754"/>
    <w:rsid w:val="002D353B"/>
    <w:rsid w:val="002D5D4E"/>
    <w:rsid w:val="002F65A0"/>
    <w:rsid w:val="002F7E35"/>
    <w:rsid w:val="00304047"/>
    <w:rsid w:val="00317A68"/>
    <w:rsid w:val="00323C5B"/>
    <w:rsid w:val="00333E40"/>
    <w:rsid w:val="00335F5A"/>
    <w:rsid w:val="00351D0F"/>
    <w:rsid w:val="00370CD7"/>
    <w:rsid w:val="0037300A"/>
    <w:rsid w:val="00377104"/>
    <w:rsid w:val="00381A46"/>
    <w:rsid w:val="00384D55"/>
    <w:rsid w:val="003964FE"/>
    <w:rsid w:val="003B47F9"/>
    <w:rsid w:val="003C1D8A"/>
    <w:rsid w:val="003C6B31"/>
    <w:rsid w:val="003D3713"/>
    <w:rsid w:val="003D7667"/>
    <w:rsid w:val="003E14C4"/>
    <w:rsid w:val="003F7678"/>
    <w:rsid w:val="003F77C6"/>
    <w:rsid w:val="0040255D"/>
    <w:rsid w:val="0040768E"/>
    <w:rsid w:val="00411AF4"/>
    <w:rsid w:val="0042746D"/>
    <w:rsid w:val="0043474C"/>
    <w:rsid w:val="00442D8D"/>
    <w:rsid w:val="00444369"/>
    <w:rsid w:val="00447628"/>
    <w:rsid w:val="004544AB"/>
    <w:rsid w:val="00462EC0"/>
    <w:rsid w:val="00463BE6"/>
    <w:rsid w:val="00492618"/>
    <w:rsid w:val="004A38CE"/>
    <w:rsid w:val="004A657C"/>
    <w:rsid w:val="004C56A6"/>
    <w:rsid w:val="004D2435"/>
    <w:rsid w:val="004E0C8F"/>
    <w:rsid w:val="004E2B18"/>
    <w:rsid w:val="004E7E6B"/>
    <w:rsid w:val="004F2F3B"/>
    <w:rsid w:val="00500597"/>
    <w:rsid w:val="00512135"/>
    <w:rsid w:val="005249DA"/>
    <w:rsid w:val="00526CF0"/>
    <w:rsid w:val="00546503"/>
    <w:rsid w:val="005525FE"/>
    <w:rsid w:val="00552CEE"/>
    <w:rsid w:val="00557176"/>
    <w:rsid w:val="005741AD"/>
    <w:rsid w:val="005805F3"/>
    <w:rsid w:val="0058284A"/>
    <w:rsid w:val="00585B68"/>
    <w:rsid w:val="0059164D"/>
    <w:rsid w:val="00591DB0"/>
    <w:rsid w:val="005A24CC"/>
    <w:rsid w:val="005C0060"/>
    <w:rsid w:val="005C3E24"/>
    <w:rsid w:val="005D0E98"/>
    <w:rsid w:val="005E6044"/>
    <w:rsid w:val="005F0D29"/>
    <w:rsid w:val="005F543D"/>
    <w:rsid w:val="005F59C9"/>
    <w:rsid w:val="00631928"/>
    <w:rsid w:val="00635FD7"/>
    <w:rsid w:val="00650245"/>
    <w:rsid w:val="0065033E"/>
    <w:rsid w:val="006526B5"/>
    <w:rsid w:val="00695553"/>
    <w:rsid w:val="006B6D7F"/>
    <w:rsid w:val="006C2AE8"/>
    <w:rsid w:val="006C541A"/>
    <w:rsid w:val="006D5C34"/>
    <w:rsid w:val="006F066B"/>
    <w:rsid w:val="006F086D"/>
    <w:rsid w:val="006F7C06"/>
    <w:rsid w:val="007015FF"/>
    <w:rsid w:val="00705F63"/>
    <w:rsid w:val="00706F42"/>
    <w:rsid w:val="007107C4"/>
    <w:rsid w:val="00733182"/>
    <w:rsid w:val="00744326"/>
    <w:rsid w:val="00744FC5"/>
    <w:rsid w:val="00761E3A"/>
    <w:rsid w:val="007622BC"/>
    <w:rsid w:val="00762BDD"/>
    <w:rsid w:val="00763CD4"/>
    <w:rsid w:val="0079201E"/>
    <w:rsid w:val="00797598"/>
    <w:rsid w:val="007A1F91"/>
    <w:rsid w:val="007D1C91"/>
    <w:rsid w:val="007D1F8E"/>
    <w:rsid w:val="007D5F5B"/>
    <w:rsid w:val="007E0E47"/>
    <w:rsid w:val="007F2110"/>
    <w:rsid w:val="007F3CDB"/>
    <w:rsid w:val="00802933"/>
    <w:rsid w:val="008129C1"/>
    <w:rsid w:val="00823787"/>
    <w:rsid w:val="0082451E"/>
    <w:rsid w:val="008245E5"/>
    <w:rsid w:val="00825F24"/>
    <w:rsid w:val="00842912"/>
    <w:rsid w:val="00842DA2"/>
    <w:rsid w:val="008466FD"/>
    <w:rsid w:val="008558FC"/>
    <w:rsid w:val="008633DF"/>
    <w:rsid w:val="00874811"/>
    <w:rsid w:val="008752CA"/>
    <w:rsid w:val="008758B0"/>
    <w:rsid w:val="00877B8F"/>
    <w:rsid w:val="00882DD9"/>
    <w:rsid w:val="008915EB"/>
    <w:rsid w:val="0089298C"/>
    <w:rsid w:val="00895D10"/>
    <w:rsid w:val="008B1635"/>
    <w:rsid w:val="008B2A85"/>
    <w:rsid w:val="008B31C4"/>
    <w:rsid w:val="008C167C"/>
    <w:rsid w:val="008E321E"/>
    <w:rsid w:val="008F09BA"/>
    <w:rsid w:val="00901E8B"/>
    <w:rsid w:val="0090348A"/>
    <w:rsid w:val="009065B8"/>
    <w:rsid w:val="00924EC4"/>
    <w:rsid w:val="009329C1"/>
    <w:rsid w:val="009678BA"/>
    <w:rsid w:val="00970DF4"/>
    <w:rsid w:val="009729AB"/>
    <w:rsid w:val="00976280"/>
    <w:rsid w:val="009A6E6B"/>
    <w:rsid w:val="009A73FD"/>
    <w:rsid w:val="009B5448"/>
    <w:rsid w:val="009C0BDE"/>
    <w:rsid w:val="009C2AD6"/>
    <w:rsid w:val="009C4E2D"/>
    <w:rsid w:val="009D4E57"/>
    <w:rsid w:val="009D5B67"/>
    <w:rsid w:val="009F5847"/>
    <w:rsid w:val="00A04394"/>
    <w:rsid w:val="00A0754B"/>
    <w:rsid w:val="00A11DA4"/>
    <w:rsid w:val="00A15E7E"/>
    <w:rsid w:val="00A35E04"/>
    <w:rsid w:val="00A47558"/>
    <w:rsid w:val="00A51F4C"/>
    <w:rsid w:val="00A628BC"/>
    <w:rsid w:val="00A77619"/>
    <w:rsid w:val="00A77A92"/>
    <w:rsid w:val="00A8315A"/>
    <w:rsid w:val="00A94235"/>
    <w:rsid w:val="00AB2179"/>
    <w:rsid w:val="00AB73A4"/>
    <w:rsid w:val="00AC7725"/>
    <w:rsid w:val="00AD004A"/>
    <w:rsid w:val="00AD3C49"/>
    <w:rsid w:val="00B12E5C"/>
    <w:rsid w:val="00B12F22"/>
    <w:rsid w:val="00B165D7"/>
    <w:rsid w:val="00B1746C"/>
    <w:rsid w:val="00B23719"/>
    <w:rsid w:val="00B43679"/>
    <w:rsid w:val="00B44578"/>
    <w:rsid w:val="00B47F06"/>
    <w:rsid w:val="00B5153D"/>
    <w:rsid w:val="00B51C86"/>
    <w:rsid w:val="00B52B19"/>
    <w:rsid w:val="00B61369"/>
    <w:rsid w:val="00B71027"/>
    <w:rsid w:val="00BA04AB"/>
    <w:rsid w:val="00BA1064"/>
    <w:rsid w:val="00BB0891"/>
    <w:rsid w:val="00BB2ECF"/>
    <w:rsid w:val="00BC4C4F"/>
    <w:rsid w:val="00BC6211"/>
    <w:rsid w:val="00BD3ABF"/>
    <w:rsid w:val="00BD49BA"/>
    <w:rsid w:val="00BD784D"/>
    <w:rsid w:val="00BF25D8"/>
    <w:rsid w:val="00BF7196"/>
    <w:rsid w:val="00C00340"/>
    <w:rsid w:val="00C13F19"/>
    <w:rsid w:val="00C33293"/>
    <w:rsid w:val="00C4552D"/>
    <w:rsid w:val="00C50242"/>
    <w:rsid w:val="00C56A50"/>
    <w:rsid w:val="00C76DE9"/>
    <w:rsid w:val="00C857D3"/>
    <w:rsid w:val="00C976D8"/>
    <w:rsid w:val="00CB2323"/>
    <w:rsid w:val="00CB2838"/>
    <w:rsid w:val="00CE7EA2"/>
    <w:rsid w:val="00D00F2B"/>
    <w:rsid w:val="00D01CA8"/>
    <w:rsid w:val="00D15F86"/>
    <w:rsid w:val="00D2353D"/>
    <w:rsid w:val="00D24A68"/>
    <w:rsid w:val="00D26475"/>
    <w:rsid w:val="00D544B9"/>
    <w:rsid w:val="00D54890"/>
    <w:rsid w:val="00D5495E"/>
    <w:rsid w:val="00D5610E"/>
    <w:rsid w:val="00D6595D"/>
    <w:rsid w:val="00D751DE"/>
    <w:rsid w:val="00D813EB"/>
    <w:rsid w:val="00D908DC"/>
    <w:rsid w:val="00DA5175"/>
    <w:rsid w:val="00DA68C8"/>
    <w:rsid w:val="00DB21DC"/>
    <w:rsid w:val="00DB7C34"/>
    <w:rsid w:val="00DC3E9C"/>
    <w:rsid w:val="00DD7B86"/>
    <w:rsid w:val="00DE212C"/>
    <w:rsid w:val="00DE3940"/>
    <w:rsid w:val="00DE4F99"/>
    <w:rsid w:val="00DE72F5"/>
    <w:rsid w:val="00DF37D1"/>
    <w:rsid w:val="00E00C20"/>
    <w:rsid w:val="00E2087D"/>
    <w:rsid w:val="00E2307E"/>
    <w:rsid w:val="00E23E9E"/>
    <w:rsid w:val="00E33EBD"/>
    <w:rsid w:val="00E46129"/>
    <w:rsid w:val="00E46558"/>
    <w:rsid w:val="00E50DB4"/>
    <w:rsid w:val="00E52514"/>
    <w:rsid w:val="00E558F7"/>
    <w:rsid w:val="00E6004E"/>
    <w:rsid w:val="00E62F50"/>
    <w:rsid w:val="00EC234F"/>
    <w:rsid w:val="00EC66D7"/>
    <w:rsid w:val="00EE6C2D"/>
    <w:rsid w:val="00EF2641"/>
    <w:rsid w:val="00F02DCD"/>
    <w:rsid w:val="00F2160A"/>
    <w:rsid w:val="00F314CE"/>
    <w:rsid w:val="00F41608"/>
    <w:rsid w:val="00F42627"/>
    <w:rsid w:val="00F51693"/>
    <w:rsid w:val="00F639A8"/>
    <w:rsid w:val="00F737AD"/>
    <w:rsid w:val="00F77794"/>
    <w:rsid w:val="00F87187"/>
    <w:rsid w:val="00F92A2F"/>
    <w:rsid w:val="00F977E4"/>
    <w:rsid w:val="00FA219F"/>
    <w:rsid w:val="00FB0EB5"/>
    <w:rsid w:val="00FB468F"/>
    <w:rsid w:val="00FC0AA5"/>
    <w:rsid w:val="00FC7576"/>
    <w:rsid w:val="00FC7A16"/>
    <w:rsid w:val="00FD074F"/>
    <w:rsid w:val="00FD400D"/>
    <w:rsid w:val="00FE11BC"/>
    <w:rsid w:val="00FE69E1"/>
    <w:rsid w:val="00FE7D99"/>
    <w:rsid w:val="00FF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7F"/>
    <w:rPr>
      <w:rFonts w:eastAsiaTheme="minorEastAsia"/>
    </w:rPr>
  </w:style>
  <w:style w:type="paragraph" w:styleId="Heading1">
    <w:name w:val="heading 1"/>
    <w:basedOn w:val="Normal"/>
    <w:next w:val="Normal"/>
    <w:link w:val="Heading1Char"/>
    <w:uiPriority w:val="9"/>
    <w:qFormat/>
    <w:rsid w:val="006B6D7F"/>
    <w:pPr>
      <w:keepNext/>
      <w:keepLines/>
      <w:spacing w:before="240" w:after="0" w:line="259" w:lineRule="auto"/>
      <w:outlineLvl w:val="0"/>
    </w:pPr>
    <w:rPr>
      <w:rFonts w:ascii="Calibri Light" w:eastAsia="MS Gothic" w:hAnsi="Calibri Light" w:cs="SimSun"/>
      <w:color w:val="2E74B5"/>
      <w:sz w:val="32"/>
      <w:szCs w:val="32"/>
    </w:rPr>
  </w:style>
  <w:style w:type="paragraph" w:styleId="Heading2">
    <w:name w:val="heading 2"/>
    <w:basedOn w:val="Normal"/>
    <w:next w:val="Normal"/>
    <w:link w:val="Heading2Char"/>
    <w:uiPriority w:val="9"/>
    <w:unhideWhenUsed/>
    <w:qFormat/>
    <w:rsid w:val="00BF2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25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30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D7F"/>
    <w:rPr>
      <w:rFonts w:ascii="Calibri Light" w:eastAsia="MS Gothic" w:hAnsi="Calibri Light" w:cs="SimSun"/>
      <w:color w:val="2E74B5"/>
      <w:sz w:val="32"/>
      <w:szCs w:val="32"/>
    </w:rPr>
  </w:style>
  <w:style w:type="paragraph" w:styleId="ListParagraph">
    <w:name w:val="List Paragraph"/>
    <w:basedOn w:val="Normal"/>
    <w:uiPriority w:val="34"/>
    <w:qFormat/>
    <w:rsid w:val="00DA68C8"/>
    <w:pPr>
      <w:ind w:left="720"/>
      <w:contextualSpacing/>
    </w:pPr>
  </w:style>
  <w:style w:type="paragraph" w:styleId="Header">
    <w:name w:val="header"/>
    <w:basedOn w:val="Normal"/>
    <w:link w:val="Head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HeaderChar">
    <w:name w:val="Header Char"/>
    <w:basedOn w:val="DefaultParagraphFont"/>
    <w:link w:val="Header"/>
    <w:uiPriority w:val="99"/>
    <w:rsid w:val="007D1C91"/>
    <w:rPr>
      <w:rFonts w:ascii="Calibri" w:eastAsia="Calibri" w:hAnsi="Calibri" w:cs="SimSun"/>
      <w:lang w:val="en-GB"/>
    </w:rPr>
  </w:style>
  <w:style w:type="paragraph" w:styleId="Footer">
    <w:name w:val="footer"/>
    <w:basedOn w:val="Normal"/>
    <w:link w:val="Foot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FooterChar">
    <w:name w:val="Footer Char"/>
    <w:basedOn w:val="DefaultParagraphFont"/>
    <w:link w:val="Footer"/>
    <w:uiPriority w:val="99"/>
    <w:rsid w:val="007D1C91"/>
    <w:rPr>
      <w:rFonts w:ascii="Calibri" w:eastAsia="Calibri" w:hAnsi="Calibri" w:cs="SimSun"/>
      <w:lang w:val="en-GB"/>
    </w:rPr>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eastAsiaTheme="minorEastAsia" w:hAnsi="Tahoma" w:cs="Tahoma"/>
      <w:sz w:val="16"/>
      <w:szCs w:val="16"/>
    </w:rPr>
  </w:style>
  <w:style w:type="paragraph" w:customStyle="1" w:styleId="Default">
    <w:name w:val="Default"/>
    <w:rsid w:val="00114F9E"/>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294105"/>
    <w:pPr>
      <w:spacing w:after="0" w:line="240" w:lineRule="auto"/>
    </w:pPr>
    <w:rPr>
      <w:rFonts w:eastAsia="Times New Roman"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2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6300E"/>
    <w:rPr>
      <w:rFonts w:asciiTheme="majorHAnsi" w:eastAsiaTheme="majorEastAsia" w:hAnsiTheme="majorHAnsi" w:cstheme="majorBidi"/>
      <w:b/>
      <w:bCs/>
      <w:i/>
      <w:iCs/>
      <w:color w:val="4F81BD" w:themeColor="accent1"/>
    </w:rPr>
  </w:style>
  <w:style w:type="paragraph" w:styleId="Bibliography">
    <w:name w:val="Bibliography"/>
    <w:basedOn w:val="Normal"/>
    <w:next w:val="Normal"/>
    <w:uiPriority w:val="37"/>
    <w:unhideWhenUsed/>
    <w:rsid w:val="002C0E1B"/>
  </w:style>
  <w:style w:type="character" w:styleId="Hyperlink">
    <w:name w:val="Hyperlink"/>
    <w:basedOn w:val="DefaultParagraphFont"/>
    <w:uiPriority w:val="99"/>
    <w:unhideWhenUsed/>
    <w:rsid w:val="00500597"/>
    <w:rPr>
      <w:color w:val="0000FF" w:themeColor="hyperlink"/>
      <w:u w:val="single"/>
    </w:rPr>
  </w:style>
  <w:style w:type="character" w:styleId="Strong">
    <w:name w:val="Strong"/>
    <w:basedOn w:val="DefaultParagraphFont"/>
    <w:uiPriority w:val="22"/>
    <w:qFormat/>
    <w:rsid w:val="0065033E"/>
    <w:rPr>
      <w:b/>
      <w:bCs/>
    </w:rPr>
  </w:style>
  <w:style w:type="character" w:customStyle="1" w:styleId="Heading2Char">
    <w:name w:val="Heading 2 Char"/>
    <w:basedOn w:val="DefaultParagraphFont"/>
    <w:link w:val="Heading2"/>
    <w:uiPriority w:val="9"/>
    <w:rsid w:val="00BF25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25D8"/>
    <w:rPr>
      <w:rFonts w:asciiTheme="majorHAnsi" w:eastAsiaTheme="majorEastAsia" w:hAnsiTheme="majorHAnsi" w:cstheme="majorBidi"/>
      <w:b/>
      <w:bCs/>
      <w:color w:val="4F81BD" w:themeColor="accent1"/>
    </w:rPr>
  </w:style>
  <w:style w:type="paragraph" w:styleId="Caption">
    <w:name w:val="caption"/>
    <w:basedOn w:val="Normal"/>
    <w:next w:val="Normal"/>
    <w:uiPriority w:val="35"/>
    <w:qFormat/>
    <w:rsid w:val="00976280"/>
    <w:pPr>
      <w:spacing w:line="240" w:lineRule="auto"/>
    </w:pPr>
    <w:rPr>
      <w:rFonts w:ascii="Calibri" w:eastAsia="Calibri" w:hAnsi="Calibri" w:cs="SimSun"/>
      <w:b/>
      <w:bCs/>
      <w:color w:val="4F81BD"/>
      <w:sz w:val="18"/>
      <w:szCs w:val="18"/>
    </w:rPr>
  </w:style>
  <w:style w:type="character" w:customStyle="1" w:styleId="post-author">
    <w:name w:val="post-author"/>
    <w:basedOn w:val="DefaultParagraphFont"/>
    <w:rsid w:val="00105BD2"/>
  </w:style>
  <w:style w:type="character" w:customStyle="1" w:styleId="fn">
    <w:name w:val="fn"/>
    <w:basedOn w:val="DefaultParagraphFont"/>
    <w:rsid w:val="00105BD2"/>
  </w:style>
  <w:style w:type="character" w:customStyle="1" w:styleId="post-timestamp">
    <w:name w:val="post-timestamp"/>
    <w:basedOn w:val="DefaultParagraphFont"/>
    <w:rsid w:val="00105BD2"/>
  </w:style>
  <w:style w:type="paragraph" w:styleId="TOCHeading">
    <w:name w:val="TOC Heading"/>
    <w:basedOn w:val="Heading1"/>
    <w:next w:val="Normal"/>
    <w:uiPriority w:val="39"/>
    <w:unhideWhenUsed/>
    <w:qFormat/>
    <w:rsid w:val="00FC7A16"/>
    <w:pPr>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qFormat/>
    <w:rsid w:val="004C56A6"/>
    <w:pPr>
      <w:tabs>
        <w:tab w:val="right" w:leader="dot" w:pos="8261"/>
      </w:tabs>
      <w:spacing w:after="100"/>
    </w:pPr>
    <w:rPr>
      <w:rFonts w:ascii="Times New Roman" w:hAnsi="Times New Roman" w:cs="Times New Roman"/>
      <w:noProof/>
      <w:sz w:val="24"/>
    </w:rPr>
  </w:style>
  <w:style w:type="paragraph" w:styleId="TOC2">
    <w:name w:val="toc 2"/>
    <w:basedOn w:val="Normal"/>
    <w:next w:val="Normal"/>
    <w:autoRedefine/>
    <w:uiPriority w:val="39"/>
    <w:unhideWhenUsed/>
    <w:qFormat/>
    <w:rsid w:val="00FC7A16"/>
    <w:pPr>
      <w:spacing w:after="100"/>
      <w:ind w:left="220"/>
    </w:pPr>
  </w:style>
  <w:style w:type="paragraph" w:styleId="TOC3">
    <w:name w:val="toc 3"/>
    <w:basedOn w:val="Normal"/>
    <w:next w:val="Normal"/>
    <w:autoRedefine/>
    <w:uiPriority w:val="39"/>
    <w:unhideWhenUsed/>
    <w:qFormat/>
    <w:rsid w:val="00FC7A16"/>
    <w:pPr>
      <w:spacing w:after="100"/>
      <w:ind w:left="440"/>
    </w:pPr>
  </w:style>
  <w:style w:type="paragraph" w:styleId="TOC4">
    <w:name w:val="toc 4"/>
    <w:basedOn w:val="Normal"/>
    <w:next w:val="Normal"/>
    <w:autoRedefine/>
    <w:uiPriority w:val="39"/>
    <w:unhideWhenUsed/>
    <w:rsid w:val="00E46129"/>
    <w:pPr>
      <w:spacing w:after="100"/>
      <w:ind w:left="660"/>
    </w:pPr>
  </w:style>
  <w:style w:type="paragraph" w:styleId="TableofFigures">
    <w:name w:val="table of figures"/>
    <w:basedOn w:val="Normal"/>
    <w:next w:val="Normal"/>
    <w:uiPriority w:val="99"/>
    <w:unhideWhenUsed/>
    <w:rsid w:val="00E46129"/>
    <w:pPr>
      <w:spacing w:after="0"/>
    </w:pPr>
  </w:style>
  <w:style w:type="character" w:customStyle="1" w:styleId="A5">
    <w:name w:val="A5"/>
    <w:uiPriority w:val="99"/>
    <w:rsid w:val="0025253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7F"/>
    <w:rPr>
      <w:rFonts w:eastAsiaTheme="minorEastAsia"/>
    </w:rPr>
  </w:style>
  <w:style w:type="paragraph" w:styleId="Heading1">
    <w:name w:val="heading 1"/>
    <w:basedOn w:val="Normal"/>
    <w:next w:val="Normal"/>
    <w:link w:val="Heading1Char"/>
    <w:uiPriority w:val="9"/>
    <w:qFormat/>
    <w:rsid w:val="006B6D7F"/>
    <w:pPr>
      <w:keepNext/>
      <w:keepLines/>
      <w:spacing w:before="240" w:after="0" w:line="259" w:lineRule="auto"/>
      <w:outlineLvl w:val="0"/>
    </w:pPr>
    <w:rPr>
      <w:rFonts w:ascii="Calibri Light" w:eastAsia="MS Gothic" w:hAnsi="Calibri Light" w:cs="SimSun"/>
      <w:color w:val="2E74B5"/>
      <w:sz w:val="32"/>
      <w:szCs w:val="32"/>
    </w:rPr>
  </w:style>
  <w:style w:type="paragraph" w:styleId="Heading2">
    <w:name w:val="heading 2"/>
    <w:basedOn w:val="Normal"/>
    <w:next w:val="Normal"/>
    <w:link w:val="Heading2Char"/>
    <w:uiPriority w:val="9"/>
    <w:unhideWhenUsed/>
    <w:qFormat/>
    <w:rsid w:val="00BF2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25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30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D7F"/>
    <w:rPr>
      <w:rFonts w:ascii="Calibri Light" w:eastAsia="MS Gothic" w:hAnsi="Calibri Light" w:cs="SimSun"/>
      <w:color w:val="2E74B5"/>
      <w:sz w:val="32"/>
      <w:szCs w:val="32"/>
    </w:rPr>
  </w:style>
  <w:style w:type="paragraph" w:styleId="ListParagraph">
    <w:name w:val="List Paragraph"/>
    <w:basedOn w:val="Normal"/>
    <w:uiPriority w:val="34"/>
    <w:qFormat/>
    <w:rsid w:val="00DA68C8"/>
    <w:pPr>
      <w:ind w:left="720"/>
      <w:contextualSpacing/>
    </w:pPr>
  </w:style>
  <w:style w:type="paragraph" w:styleId="Header">
    <w:name w:val="header"/>
    <w:basedOn w:val="Normal"/>
    <w:link w:val="Head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HeaderChar">
    <w:name w:val="Header Char"/>
    <w:basedOn w:val="DefaultParagraphFont"/>
    <w:link w:val="Header"/>
    <w:uiPriority w:val="99"/>
    <w:rsid w:val="007D1C91"/>
    <w:rPr>
      <w:rFonts w:ascii="Calibri" w:eastAsia="Calibri" w:hAnsi="Calibri" w:cs="SimSun"/>
      <w:lang w:val="en-GB"/>
    </w:rPr>
  </w:style>
  <w:style w:type="paragraph" w:styleId="Footer">
    <w:name w:val="footer"/>
    <w:basedOn w:val="Normal"/>
    <w:link w:val="Foot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FooterChar">
    <w:name w:val="Footer Char"/>
    <w:basedOn w:val="DefaultParagraphFont"/>
    <w:link w:val="Footer"/>
    <w:uiPriority w:val="99"/>
    <w:rsid w:val="007D1C91"/>
    <w:rPr>
      <w:rFonts w:ascii="Calibri" w:eastAsia="Calibri" w:hAnsi="Calibri" w:cs="SimSun"/>
      <w:lang w:val="en-GB"/>
    </w:rPr>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eastAsiaTheme="minorEastAsia" w:hAnsi="Tahoma" w:cs="Tahoma"/>
      <w:sz w:val="16"/>
      <w:szCs w:val="16"/>
    </w:rPr>
  </w:style>
  <w:style w:type="paragraph" w:customStyle="1" w:styleId="Default">
    <w:name w:val="Default"/>
    <w:rsid w:val="00114F9E"/>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294105"/>
    <w:pPr>
      <w:spacing w:after="0" w:line="240" w:lineRule="auto"/>
    </w:pPr>
    <w:rPr>
      <w:rFonts w:eastAsia="Times New Roman"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2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6300E"/>
    <w:rPr>
      <w:rFonts w:asciiTheme="majorHAnsi" w:eastAsiaTheme="majorEastAsia" w:hAnsiTheme="majorHAnsi" w:cstheme="majorBidi"/>
      <w:b/>
      <w:bCs/>
      <w:i/>
      <w:iCs/>
      <w:color w:val="4F81BD" w:themeColor="accent1"/>
    </w:rPr>
  </w:style>
  <w:style w:type="paragraph" w:styleId="Bibliography">
    <w:name w:val="Bibliography"/>
    <w:basedOn w:val="Normal"/>
    <w:next w:val="Normal"/>
    <w:uiPriority w:val="37"/>
    <w:unhideWhenUsed/>
    <w:rsid w:val="002C0E1B"/>
  </w:style>
  <w:style w:type="character" w:styleId="Hyperlink">
    <w:name w:val="Hyperlink"/>
    <w:basedOn w:val="DefaultParagraphFont"/>
    <w:uiPriority w:val="99"/>
    <w:unhideWhenUsed/>
    <w:rsid w:val="00500597"/>
    <w:rPr>
      <w:color w:val="0000FF" w:themeColor="hyperlink"/>
      <w:u w:val="single"/>
    </w:rPr>
  </w:style>
  <w:style w:type="character" w:styleId="Strong">
    <w:name w:val="Strong"/>
    <w:basedOn w:val="DefaultParagraphFont"/>
    <w:uiPriority w:val="22"/>
    <w:qFormat/>
    <w:rsid w:val="0065033E"/>
    <w:rPr>
      <w:b/>
      <w:bCs/>
    </w:rPr>
  </w:style>
  <w:style w:type="character" w:customStyle="1" w:styleId="Heading2Char">
    <w:name w:val="Heading 2 Char"/>
    <w:basedOn w:val="DefaultParagraphFont"/>
    <w:link w:val="Heading2"/>
    <w:uiPriority w:val="9"/>
    <w:rsid w:val="00BF25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25D8"/>
    <w:rPr>
      <w:rFonts w:asciiTheme="majorHAnsi" w:eastAsiaTheme="majorEastAsia" w:hAnsiTheme="majorHAnsi" w:cstheme="majorBidi"/>
      <w:b/>
      <w:bCs/>
      <w:color w:val="4F81BD" w:themeColor="accent1"/>
    </w:rPr>
  </w:style>
  <w:style w:type="paragraph" w:styleId="Caption">
    <w:name w:val="caption"/>
    <w:basedOn w:val="Normal"/>
    <w:next w:val="Normal"/>
    <w:uiPriority w:val="35"/>
    <w:qFormat/>
    <w:rsid w:val="00976280"/>
    <w:pPr>
      <w:spacing w:line="240" w:lineRule="auto"/>
    </w:pPr>
    <w:rPr>
      <w:rFonts w:ascii="Calibri" w:eastAsia="Calibri" w:hAnsi="Calibri" w:cs="SimSun"/>
      <w:b/>
      <w:bCs/>
      <w:color w:val="4F81BD"/>
      <w:sz w:val="18"/>
      <w:szCs w:val="18"/>
    </w:rPr>
  </w:style>
  <w:style w:type="character" w:customStyle="1" w:styleId="post-author">
    <w:name w:val="post-author"/>
    <w:basedOn w:val="DefaultParagraphFont"/>
    <w:rsid w:val="00105BD2"/>
  </w:style>
  <w:style w:type="character" w:customStyle="1" w:styleId="fn">
    <w:name w:val="fn"/>
    <w:basedOn w:val="DefaultParagraphFont"/>
    <w:rsid w:val="00105BD2"/>
  </w:style>
  <w:style w:type="character" w:customStyle="1" w:styleId="post-timestamp">
    <w:name w:val="post-timestamp"/>
    <w:basedOn w:val="DefaultParagraphFont"/>
    <w:rsid w:val="00105BD2"/>
  </w:style>
  <w:style w:type="paragraph" w:styleId="TOCHeading">
    <w:name w:val="TOC Heading"/>
    <w:basedOn w:val="Heading1"/>
    <w:next w:val="Normal"/>
    <w:uiPriority w:val="39"/>
    <w:unhideWhenUsed/>
    <w:qFormat/>
    <w:rsid w:val="00FC7A16"/>
    <w:pPr>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qFormat/>
    <w:rsid w:val="004C56A6"/>
    <w:pPr>
      <w:tabs>
        <w:tab w:val="right" w:leader="dot" w:pos="8261"/>
      </w:tabs>
      <w:spacing w:after="100"/>
    </w:pPr>
    <w:rPr>
      <w:rFonts w:ascii="Times New Roman" w:hAnsi="Times New Roman" w:cs="Times New Roman"/>
      <w:noProof/>
      <w:sz w:val="24"/>
    </w:rPr>
  </w:style>
  <w:style w:type="paragraph" w:styleId="TOC2">
    <w:name w:val="toc 2"/>
    <w:basedOn w:val="Normal"/>
    <w:next w:val="Normal"/>
    <w:autoRedefine/>
    <w:uiPriority w:val="39"/>
    <w:unhideWhenUsed/>
    <w:qFormat/>
    <w:rsid w:val="00FC7A16"/>
    <w:pPr>
      <w:spacing w:after="100"/>
      <w:ind w:left="220"/>
    </w:pPr>
  </w:style>
  <w:style w:type="paragraph" w:styleId="TOC3">
    <w:name w:val="toc 3"/>
    <w:basedOn w:val="Normal"/>
    <w:next w:val="Normal"/>
    <w:autoRedefine/>
    <w:uiPriority w:val="39"/>
    <w:unhideWhenUsed/>
    <w:qFormat/>
    <w:rsid w:val="00FC7A16"/>
    <w:pPr>
      <w:spacing w:after="100"/>
      <w:ind w:left="440"/>
    </w:pPr>
  </w:style>
  <w:style w:type="paragraph" w:styleId="TOC4">
    <w:name w:val="toc 4"/>
    <w:basedOn w:val="Normal"/>
    <w:next w:val="Normal"/>
    <w:autoRedefine/>
    <w:uiPriority w:val="39"/>
    <w:unhideWhenUsed/>
    <w:rsid w:val="00E46129"/>
    <w:pPr>
      <w:spacing w:after="100"/>
      <w:ind w:left="660"/>
    </w:pPr>
  </w:style>
  <w:style w:type="paragraph" w:styleId="TableofFigures">
    <w:name w:val="table of figures"/>
    <w:basedOn w:val="Normal"/>
    <w:next w:val="Normal"/>
    <w:uiPriority w:val="99"/>
    <w:unhideWhenUsed/>
    <w:rsid w:val="00E46129"/>
    <w:pPr>
      <w:spacing w:after="0"/>
    </w:pPr>
  </w:style>
  <w:style w:type="character" w:customStyle="1" w:styleId="A5">
    <w:name w:val="A5"/>
    <w:uiPriority w:val="99"/>
    <w:rsid w:val="0025253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21758">
      <w:bodyDiv w:val="1"/>
      <w:marLeft w:val="0"/>
      <w:marRight w:val="0"/>
      <w:marTop w:val="0"/>
      <w:marBottom w:val="0"/>
      <w:divBdr>
        <w:top w:val="none" w:sz="0" w:space="0" w:color="auto"/>
        <w:left w:val="none" w:sz="0" w:space="0" w:color="auto"/>
        <w:bottom w:val="none" w:sz="0" w:space="0" w:color="auto"/>
        <w:right w:val="none" w:sz="0" w:space="0" w:color="auto"/>
      </w:divBdr>
    </w:div>
    <w:div w:id="610236184">
      <w:bodyDiv w:val="1"/>
      <w:marLeft w:val="0"/>
      <w:marRight w:val="0"/>
      <w:marTop w:val="0"/>
      <w:marBottom w:val="0"/>
      <w:divBdr>
        <w:top w:val="none" w:sz="0" w:space="0" w:color="auto"/>
        <w:left w:val="none" w:sz="0" w:space="0" w:color="auto"/>
        <w:bottom w:val="none" w:sz="0" w:space="0" w:color="auto"/>
        <w:right w:val="none" w:sz="0" w:space="0" w:color="auto"/>
      </w:divBdr>
    </w:div>
    <w:div w:id="1534884103">
      <w:bodyDiv w:val="1"/>
      <w:marLeft w:val="0"/>
      <w:marRight w:val="0"/>
      <w:marTop w:val="0"/>
      <w:marBottom w:val="0"/>
      <w:divBdr>
        <w:top w:val="none" w:sz="0" w:space="0" w:color="auto"/>
        <w:left w:val="none" w:sz="0" w:space="0" w:color="auto"/>
        <w:bottom w:val="none" w:sz="0" w:space="0" w:color="auto"/>
        <w:right w:val="none" w:sz="0" w:space="0" w:color="auto"/>
      </w:divBdr>
    </w:div>
    <w:div w:id="20225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Pea09</b:Tag>
    <b:SourceType>Book</b:SourceType>
    <b:Guid>{B02C227C-FE84-404A-A274-12827506E7D5}</b:Guid>
    <b:Title>Anatomi dan Fisiologi untuk Paramedic</b:Title>
    <b:Year>2009</b:Year>
    <b:City>Jakarta</b:City>
    <b:Publisher>PT Gramedia</b:Publisher>
    <b:Author>
      <b:Author>
        <b:NameList>
          <b:Person>
            <b:Last>Pearce</b:Last>
            <b:Middle>C</b:Middle>
            <b:First>Evelyn</b:First>
          </b:Person>
        </b:NameList>
      </b:Author>
    </b:Author>
    <b:RefOrder>7</b:RefOrder>
  </b:Source>
  <b:Source>
    <b:Tag>Goo03</b:Tag>
    <b:SourceType>JournalArticle</b:SourceType>
    <b:Guid>{4D743ABD-68BB-4E5E-AB5C-73006CAEAB69}</b:Guid>
    <b:Title>Artificial Blood</b:Title>
    <b:Year>2003</b:Year>
    <b:Publisher>MJAFI</b:Publisher>
    <b:Author>
      <b:Author>
        <b:NameList>
          <b:Person>
            <b:Last>Goorha</b:Last>
            <b:First>YK</b:First>
          </b:Person>
          <b:Person>
            <b:Last>Maj</b:Last>
            <b:Middle>Deb</b:Middle>
            <b:First>Prabal</b:First>
          </b:Person>
          <b:Person>
            <b:Last>Lt</b:Last>
            <b:Middle>Chatterjee</b:Middle>
            <b:First>Col T</b:First>
          </b:Person>
          <b:Person>
            <b:Last>Col</b:Last>
            <b:Middle>Dhot</b:Middle>
            <b:First>PS</b:First>
          </b:Person>
          <b:Person>
            <b:Last>Brig</b:Last>
            <b:Middle>Prasad</b:Middle>
            <b:First>RS</b:First>
          </b:Person>
        </b:NameList>
      </b:Author>
    </b:Author>
    <b:JournalName>VSM</b:JournalName>
    <b:Pages>45-50</b:Pages>
    <b:Volume>59</b:Volume>
    <b:RefOrder>8</b:RefOrder>
  </b:Source>
  <b:Source>
    <b:Tag>Wat02</b:Tag>
    <b:SourceType>Book</b:SourceType>
    <b:Guid>{46FBEF01-62AC-4BB2-B053-9E5E1396ECBF}</b:Guid>
    <b:Title>Anatomi dan Fisiologi</b:Title>
    <b:Year>2002</b:Year>
    <b:Pages>303</b:Pages>
    <b:City>Jakarta</b:City>
    <b:Publisher>Buku Kedokteran EGC</b:Publisher>
    <b:Edition>10</b:Edition>
    <b:Author>
      <b:Author>
        <b:NameList>
          <b:Person>
            <b:Last>Watson</b:Last>
            <b:First>R</b:First>
          </b:Person>
        </b:NameList>
      </b:Author>
    </b:Author>
    <b:RefOrder>9</b:RefOrder>
  </b:Source>
  <b:Source>
    <b:Tag>Lie17</b:Tag>
    <b:SourceType>Book</b:SourceType>
    <b:Guid>{988177D4-1550-4FAC-8AB7-FA7F4E309137}</b:Guid>
    <b:Title>Buku Ajar : Laboratorium Klinis</b:Title>
    <b:Year>2017</b:Year>
    <b:City>Jakarta</b:City>
    <b:Publisher>EGC</b:Publisher>
    <b:Author>
      <b:Author>
        <b:NameList>
          <b:Person>
            <b:Last>Lieseke</b:Last>
            <b:First>L</b:First>
          </b:Person>
          <b:Person>
            <b:Last>Elizabeth</b:Last>
            <b:Middle>Zeibig</b:Middle>
            <b:First>A</b:First>
          </b:Person>
        </b:NameList>
      </b:Author>
    </b:Author>
    <b:RefOrder>10</b:RefOrder>
  </b:Source>
  <b:Source>
    <b:Tag>Lip12</b:Tag>
    <b:SourceType>Book</b:SourceType>
    <b:Guid>{DCF4FC04-D0B4-4A07-BD75-DFB2CD6572B2}</b:Guid>
    <b:Title>Hemolysis and Unresolved Dispute In Laboratory Medicine</b:Title>
    <b:Year>2012</b:Year>
    <b:City>Jerman</b:City>
    <b:Publisher>DE GRUYTER</b:Publisher>
    <b:Author>
      <b:Author>
        <b:NameList>
          <b:Person>
            <b:Last>Lippi</b:Last>
            <b:First>Giuseppe</b:First>
          </b:Person>
          <b:Person>
            <b:Last>Cervellin</b:Last>
            <b:First>G</b:First>
          </b:Person>
          <b:Person>
            <b:Last>Favaloro</b:Last>
            <b:First>EJ</b:First>
          </b:Person>
          <b:Person>
            <b:Last>Plebani</b:Last>
            <b:Middle>H</b:Middle>
            <b:First>M</b:First>
          </b:Person>
        </b:NameList>
      </b:Author>
    </b:Author>
    <b:RefOrder>4</b:RefOrder>
  </b:Source>
</b:Sources>
</file>

<file path=customXml/itemProps1.xml><?xml version="1.0" encoding="utf-8"?>
<ds:datastoreItem xmlns:ds="http://schemas.openxmlformats.org/officeDocument/2006/customXml" ds:itemID="{1844C2F0-DF55-4586-83BC-3231EC7A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8084</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35</cp:revision>
  <cp:lastPrinted>2020-02-04T23:54:00Z</cp:lastPrinted>
  <dcterms:created xsi:type="dcterms:W3CDTF">2020-01-07T13:41:00Z</dcterms:created>
  <dcterms:modified xsi:type="dcterms:W3CDTF">2020-08-21T16:27:00Z</dcterms:modified>
</cp:coreProperties>
</file>