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32" w:rsidRPr="00EA0632" w:rsidRDefault="00EA0632" w:rsidP="00EA0632">
      <w:pPr>
        <w:pStyle w:val="Heading1"/>
        <w:spacing w:line="480" w:lineRule="auto"/>
        <w:jc w:val="center"/>
        <w:rPr>
          <w:rFonts w:cs="Times New Roman"/>
          <w:szCs w:val="24"/>
        </w:rPr>
      </w:pPr>
      <w:bookmarkStart w:id="0" w:name="_Toc28544539"/>
      <w:bookmarkStart w:id="1" w:name="_Toc47703975"/>
      <w:r w:rsidRPr="00EA0632">
        <w:rPr>
          <w:rFonts w:cs="Times New Roman"/>
          <w:szCs w:val="24"/>
        </w:rPr>
        <w:t>DAFTAR PUSTAKA</w:t>
      </w:r>
      <w:bookmarkEnd w:id="0"/>
      <w:bookmarkEnd w:id="1"/>
    </w:p>
    <w:p w:rsidR="00EA0632" w:rsidRPr="00EA0632" w:rsidRDefault="00EA0632" w:rsidP="00EA0632">
      <w:pPr>
        <w:pStyle w:val="Default"/>
        <w:ind w:left="851" w:hanging="851"/>
        <w:jc w:val="both"/>
      </w:pPr>
      <w:r w:rsidRPr="00EA0632">
        <w:t xml:space="preserve">Abbott. 2016.  </w:t>
      </w:r>
      <w:r w:rsidRPr="00EA0632">
        <w:rPr>
          <w:i/>
        </w:rPr>
        <w:t>Six Sigma-based quality control Learning Guide Series.</w:t>
      </w:r>
      <w:r w:rsidRPr="00EA0632">
        <w:t>Abbott    Laboratories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Alvarez, S, I,. Andreu, F, A, B. 2011. </w:t>
      </w:r>
      <w:r w:rsidRPr="00EA0632">
        <w:rPr>
          <w:rFonts w:cs="Times New Roman"/>
          <w:i/>
          <w:color w:val="000000" w:themeColor="text1"/>
          <w:szCs w:val="24"/>
        </w:rPr>
        <w:t>Procedures for Validation Of Diagnostic Methods in Clinical Laboratory Accredited by ISO 15189 .</w:t>
      </w:r>
      <w:r w:rsidRPr="00EA0632">
        <w:rPr>
          <w:rFonts w:cs="Times New Roman"/>
          <w:color w:val="000000" w:themeColor="text1"/>
          <w:szCs w:val="24"/>
        </w:rPr>
        <w:t xml:space="preserve"> Mardid :</w:t>
      </w:r>
      <w:r w:rsidRPr="00EA0632">
        <w:rPr>
          <w:rFonts w:cs="Times New Roman"/>
          <w:i/>
          <w:color w:val="000000" w:themeColor="text1"/>
          <w:szCs w:val="24"/>
        </w:rPr>
        <w:t xml:space="preserve"> </w:t>
      </w:r>
      <w:r w:rsidRPr="00EA0632">
        <w:rPr>
          <w:rFonts w:cs="Times New Roman"/>
          <w:color w:val="000000" w:themeColor="text1"/>
          <w:szCs w:val="24"/>
        </w:rPr>
        <w:t xml:space="preserve">Hospital Universatio Principe de Austurias. 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Ambus,Arpad.2008.</w:t>
      </w:r>
      <w:r w:rsidRPr="00EA0632">
        <w:rPr>
          <w:rFonts w:cs="Times New Roman"/>
          <w:i/>
          <w:color w:val="000000" w:themeColor="text1"/>
          <w:szCs w:val="24"/>
        </w:rPr>
        <w:t>Analysis Pesticides in Food and Enviromental Samples.</w:t>
      </w:r>
      <w:r w:rsidRPr="00EA0632">
        <w:rPr>
          <w:rFonts w:cs="Times New Roman"/>
          <w:color w:val="000000" w:themeColor="text1"/>
          <w:szCs w:val="24"/>
        </w:rPr>
        <w:t>CRC Press : France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Barwick,V.2014.</w:t>
      </w:r>
      <w:r w:rsidRPr="00EA0632">
        <w:rPr>
          <w:rFonts w:cs="Times New Roman"/>
          <w:b/>
          <w:bCs/>
          <w:color w:val="000000" w:themeColor="text1"/>
          <w:sz w:val="72"/>
          <w:szCs w:val="72"/>
        </w:rPr>
        <w:t xml:space="preserve"> </w:t>
      </w:r>
      <w:r w:rsidRPr="00EA0632">
        <w:rPr>
          <w:rFonts w:cs="Times New Roman"/>
          <w:bCs/>
          <w:i/>
          <w:color w:val="000000" w:themeColor="text1"/>
          <w:szCs w:val="24"/>
        </w:rPr>
        <w:t>The Fitness for Purpose of Analytical Methods A Laboratory Guide to Method Validation and Related Topics</w:t>
      </w:r>
      <w:r w:rsidRPr="00EA0632">
        <w:rPr>
          <w:rFonts w:cs="Times New Roman"/>
          <w:bCs/>
          <w:color w:val="000000" w:themeColor="text1"/>
          <w:szCs w:val="24"/>
        </w:rPr>
        <w:t xml:space="preserve"> edisi kedua.EURACHEM Guide</w:t>
      </w:r>
    </w:p>
    <w:p w:rsidR="00EA0632" w:rsidRPr="00EA0632" w:rsidRDefault="00EA0632" w:rsidP="00EA0632">
      <w:pPr>
        <w:spacing w:line="240" w:lineRule="auto"/>
        <w:ind w:left="-11" w:firstLine="0"/>
        <w:jc w:val="both"/>
        <w:rPr>
          <w:rFonts w:eastAsia="Arial" w:cs="Times New Roman"/>
          <w:color w:val="000000" w:themeColor="text1"/>
          <w:szCs w:val="24"/>
        </w:rPr>
      </w:pPr>
      <w:r w:rsidRPr="00EA0632">
        <w:rPr>
          <w:rFonts w:eastAsia="Arial" w:cs="Times New Roman"/>
          <w:bCs/>
          <w:color w:val="000000" w:themeColor="text1"/>
          <w:szCs w:val="24"/>
        </w:rPr>
        <w:t xml:space="preserve">Biolabo.2007.Kenzamax </w:t>
      </w:r>
      <w:r w:rsidRPr="00EA0632">
        <w:rPr>
          <w:rFonts w:eastAsia="Arial" w:cs="Times New Roman"/>
          <w:bCs/>
          <w:i/>
          <w:color w:val="000000" w:themeColor="text1"/>
          <w:szCs w:val="24"/>
        </w:rPr>
        <w:t>BioChemisTry</w:t>
      </w:r>
      <w:r w:rsidRPr="00EA0632">
        <w:rPr>
          <w:rFonts w:eastAsia="Arial" w:cs="Times New Roman"/>
          <w:bCs/>
          <w:color w:val="000000" w:themeColor="text1"/>
          <w:szCs w:val="24"/>
        </w:rPr>
        <w:t xml:space="preserve"> </w:t>
      </w:r>
      <w:r w:rsidRPr="00EA0632">
        <w:rPr>
          <w:rFonts w:eastAsia="Arial" w:cs="Times New Roman"/>
          <w:bCs/>
          <w:i/>
          <w:color w:val="000000" w:themeColor="text1"/>
          <w:szCs w:val="24"/>
        </w:rPr>
        <w:t>User’s Guide</w:t>
      </w:r>
      <w:r w:rsidRPr="00EA0632">
        <w:rPr>
          <w:rFonts w:eastAsia="Arial" w:cs="Times New Roman"/>
          <w:color w:val="000000" w:themeColor="text1"/>
          <w:szCs w:val="24"/>
        </w:rPr>
        <w:t xml:space="preserve"> V 2007/08. France</w:t>
      </w:r>
    </w:p>
    <w:p w:rsidR="00EA0632" w:rsidRPr="00EA0632" w:rsidRDefault="00EA0632" w:rsidP="00EA0632">
      <w:pPr>
        <w:spacing w:line="240" w:lineRule="auto"/>
        <w:ind w:left="-11" w:firstLine="0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eastAsia="Arial" w:cs="Times New Roman"/>
          <w:color w:val="000000" w:themeColor="text1"/>
          <w:szCs w:val="24"/>
        </w:rPr>
        <w:t xml:space="preserve">Biolabo Insert Kit.2011. </w:t>
      </w:r>
      <w:r w:rsidRPr="00EA0632">
        <w:rPr>
          <w:rFonts w:eastAsia="Arial" w:cs="Times New Roman"/>
          <w:i/>
          <w:color w:val="000000" w:themeColor="text1"/>
          <w:szCs w:val="24"/>
        </w:rPr>
        <w:t>Cholesterol CHOD-PAP.</w:t>
      </w:r>
      <w:r w:rsidRPr="00EA0632">
        <w:rPr>
          <w:rFonts w:eastAsia="Arial" w:cs="Times New Roman"/>
          <w:color w:val="000000" w:themeColor="text1"/>
          <w:szCs w:val="24"/>
        </w:rPr>
        <w:t>France</w:t>
      </w:r>
    </w:p>
    <w:p w:rsidR="00EA0632" w:rsidRPr="00EA0632" w:rsidRDefault="00EA0632" w:rsidP="00EA0632">
      <w:pPr>
        <w:spacing w:line="240" w:lineRule="auto"/>
        <w:ind w:hanging="346"/>
        <w:jc w:val="both"/>
        <w:rPr>
          <w:rFonts w:eastAsia="Arial" w:cs="Times New Roman"/>
          <w:color w:val="000000" w:themeColor="text1"/>
          <w:szCs w:val="24"/>
        </w:rPr>
      </w:pPr>
      <w:r w:rsidRPr="00EA0632">
        <w:rPr>
          <w:rFonts w:eastAsia="Arial" w:cs="Times New Roman"/>
          <w:color w:val="000000" w:themeColor="text1"/>
          <w:szCs w:val="24"/>
        </w:rPr>
        <w:t xml:space="preserve">Biolabo Insert Kit.2011. </w:t>
      </w:r>
      <w:r w:rsidRPr="00EA0632">
        <w:rPr>
          <w:rFonts w:eastAsia="Arial" w:cs="Times New Roman"/>
          <w:i/>
          <w:color w:val="000000" w:themeColor="text1"/>
          <w:szCs w:val="24"/>
        </w:rPr>
        <w:t xml:space="preserve">Extranol-N </w:t>
      </w:r>
      <w:r w:rsidRPr="00EA0632">
        <w:rPr>
          <w:rFonts w:eastAsia="Arial" w:cs="Times New Roman"/>
          <w:color w:val="000000" w:themeColor="text1"/>
          <w:szCs w:val="24"/>
        </w:rPr>
        <w:t>level 1</w:t>
      </w:r>
      <w:r w:rsidRPr="00EA0632">
        <w:rPr>
          <w:rFonts w:eastAsia="Arial" w:cs="Times New Roman"/>
          <w:i/>
          <w:color w:val="000000" w:themeColor="text1"/>
          <w:szCs w:val="24"/>
        </w:rPr>
        <w:t>.</w:t>
      </w:r>
      <w:r w:rsidRPr="00EA0632">
        <w:rPr>
          <w:rFonts w:eastAsia="Arial" w:cs="Times New Roman"/>
          <w:color w:val="000000" w:themeColor="text1"/>
          <w:szCs w:val="24"/>
        </w:rPr>
        <w:t>France</w:t>
      </w:r>
    </w:p>
    <w:p w:rsidR="00EA0632" w:rsidRPr="00EA0632" w:rsidRDefault="00EA0632" w:rsidP="00EA0632">
      <w:pPr>
        <w:spacing w:line="240" w:lineRule="auto"/>
        <w:ind w:left="851" w:hanging="851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eastAsia="Arial" w:cs="Times New Roman"/>
          <w:color w:val="000000" w:themeColor="text1"/>
          <w:szCs w:val="24"/>
        </w:rPr>
        <w:t xml:space="preserve">Boroujeni.2018. </w:t>
      </w:r>
      <w:r w:rsidRPr="00EA0632">
        <w:rPr>
          <w:rFonts w:cs="Times New Roman"/>
          <w:bCs/>
          <w:i/>
          <w:szCs w:val="24"/>
        </w:rPr>
        <w:t>Systematic Error Detection in Laboratory Medicine.</w:t>
      </w:r>
      <w:r w:rsidRPr="00EA0632">
        <w:rPr>
          <w:rFonts w:cs="Times New Roman"/>
          <w:bCs/>
          <w:szCs w:val="24"/>
        </w:rPr>
        <w:t xml:space="preserve"> Intech </w:t>
      </w:r>
      <w:r>
        <w:rPr>
          <w:rFonts w:cs="Times New Roman"/>
          <w:bCs/>
          <w:szCs w:val="24"/>
        </w:rPr>
        <w:t xml:space="preserve">  </w:t>
      </w:r>
      <w:r w:rsidRPr="00EA0632">
        <w:rPr>
          <w:rFonts w:cs="Times New Roman"/>
          <w:bCs/>
          <w:szCs w:val="24"/>
        </w:rPr>
        <w:t>Open. USA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BSP.2014.</w:t>
      </w:r>
      <w:r w:rsidRPr="00EA0632">
        <w:rPr>
          <w:rFonts w:cs="Times New Roman"/>
          <w:i/>
          <w:color w:val="000000" w:themeColor="text1"/>
          <w:szCs w:val="24"/>
        </w:rPr>
        <w:t>Istilah Verifikasi dan Validasi dalam ISO IEC 17025</w:t>
      </w:r>
      <w:r w:rsidRPr="00EA0632">
        <w:rPr>
          <w:rFonts w:cs="Times New Roman"/>
          <w:color w:val="000000" w:themeColor="text1"/>
          <w:szCs w:val="24"/>
        </w:rPr>
        <w:t xml:space="preserve">. </w:t>
      </w:r>
      <w:hyperlink r:id="rId7" w:history="1">
        <w:r w:rsidRPr="00EA0632">
          <w:rPr>
            <w:rStyle w:val="Hyperlink"/>
            <w:rFonts w:cs="Times New Roman"/>
            <w:color w:val="000000" w:themeColor="text1"/>
            <w:szCs w:val="24"/>
          </w:rPr>
          <w:t>https://www.bikasolusi.co.id/istilah-verifikasi-dan-validasi-dalam-isoiec-17025</w:t>
        </w:r>
      </w:hyperlink>
      <w:r w:rsidRPr="00EA0632">
        <w:rPr>
          <w:rFonts w:cs="Times New Roman"/>
          <w:color w:val="000000" w:themeColor="text1"/>
          <w:szCs w:val="24"/>
        </w:rPr>
        <w:t xml:space="preserve"> diakses pada 01 Februari 2020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Burtis, C; Bruns,D.2015. </w:t>
      </w:r>
      <w:r w:rsidRPr="00EA0632">
        <w:rPr>
          <w:rFonts w:cs="Times New Roman"/>
          <w:i/>
          <w:color w:val="000000" w:themeColor="text1"/>
          <w:szCs w:val="24"/>
        </w:rPr>
        <w:t xml:space="preserve">Tietz Fundamentals of Clinical Chemistry and Molecular Diagnostic. </w:t>
      </w:r>
      <w:r w:rsidRPr="00EA0632">
        <w:rPr>
          <w:rFonts w:cs="Times New Roman"/>
          <w:color w:val="000000" w:themeColor="text1"/>
          <w:szCs w:val="24"/>
        </w:rPr>
        <w:t>Elsevier Inc. USA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Carvhalo.2011. </w:t>
      </w:r>
      <w:r w:rsidRPr="00EA0632">
        <w:rPr>
          <w:rFonts w:cs="Times New Roman"/>
          <w:i/>
          <w:color w:val="000000" w:themeColor="text1"/>
          <w:szCs w:val="24"/>
        </w:rPr>
        <w:t>Investigation of Failure.</w:t>
      </w:r>
      <w:r w:rsidRPr="00EA0632">
        <w:rPr>
          <w:rFonts w:cs="Times New Roman"/>
          <w:color w:val="000000" w:themeColor="text1"/>
        </w:rPr>
        <w:t xml:space="preserve"> </w:t>
      </w:r>
      <w:hyperlink r:id="rId8" w:history="1">
        <w:r w:rsidRPr="00EA0632">
          <w:rPr>
            <w:rStyle w:val="Hyperlink"/>
            <w:rFonts w:cs="Times New Roman"/>
            <w:color w:val="000000" w:themeColor="text1"/>
            <w:szCs w:val="24"/>
          </w:rPr>
          <w:t>https://www.labmanager.com/business-management/investigating-for-failures-18472</w:t>
        </w:r>
      </w:hyperlink>
      <w:r w:rsidRPr="00EA0632">
        <w:rPr>
          <w:rFonts w:cs="Times New Roman"/>
          <w:i/>
          <w:color w:val="000000" w:themeColor="text1"/>
          <w:szCs w:val="24"/>
        </w:rPr>
        <w:t xml:space="preserve"> </w:t>
      </w:r>
      <w:r w:rsidRPr="00EA0632">
        <w:rPr>
          <w:rFonts w:cs="Times New Roman"/>
          <w:color w:val="000000" w:themeColor="text1"/>
          <w:szCs w:val="24"/>
        </w:rPr>
        <w:t>diakses pada 01 februari 2020</w:t>
      </w:r>
    </w:p>
    <w:p w:rsidR="00EA0632" w:rsidRPr="00EA0632" w:rsidRDefault="00EA0632" w:rsidP="00EA0632">
      <w:pPr>
        <w:spacing w:line="240" w:lineRule="auto"/>
        <w:ind w:left="851" w:hanging="851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CLSI EP 15-A3. 2014. </w:t>
      </w:r>
      <w:r w:rsidRPr="00EA0632">
        <w:rPr>
          <w:rFonts w:cs="Times New Roman"/>
          <w:i/>
          <w:color w:val="000000" w:themeColor="text1"/>
          <w:szCs w:val="24"/>
        </w:rPr>
        <w:t>Verification of Precision and Estimation of Bias.</w:t>
      </w:r>
      <w:r w:rsidRPr="00EA0632">
        <w:rPr>
          <w:rFonts w:cs="Times New Roman"/>
          <w:color w:val="000000" w:themeColor="text1"/>
          <w:szCs w:val="24"/>
        </w:rPr>
        <w:t xml:space="preserve">Edisi  ketiga 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Cooper, G. 2008. </w:t>
      </w:r>
      <w:r w:rsidRPr="00EA0632">
        <w:rPr>
          <w:rFonts w:cs="Times New Roman"/>
          <w:i/>
          <w:color w:val="000000" w:themeColor="text1"/>
          <w:szCs w:val="24"/>
        </w:rPr>
        <w:t>Basic Lessons in Laboratory Quality Control.</w:t>
      </w:r>
      <w:r w:rsidRPr="00EA0632">
        <w:rPr>
          <w:rFonts w:cs="Times New Roman"/>
          <w:color w:val="000000" w:themeColor="text1"/>
          <w:szCs w:val="24"/>
        </w:rPr>
        <w:t>Biorad Laboratories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Friedecky. S. Kratochvila. 2004. </w:t>
      </w:r>
      <w:r w:rsidRPr="00EA0632">
        <w:rPr>
          <w:rFonts w:cs="Times New Roman"/>
          <w:i/>
          <w:color w:val="000000" w:themeColor="text1"/>
          <w:szCs w:val="24"/>
        </w:rPr>
        <w:t>Validation and Verification of Analytical Methods in Clinical  Laboratories</w:t>
      </w:r>
      <w:r w:rsidRPr="00EA0632">
        <w:rPr>
          <w:rFonts w:cs="Times New Roman"/>
          <w:color w:val="000000" w:themeColor="text1"/>
          <w:szCs w:val="24"/>
        </w:rPr>
        <w:t>. The Board of the Czech Society For Clinical Biochemistry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Harmita. 2004. </w:t>
      </w:r>
      <w:r w:rsidRPr="00EA0632">
        <w:rPr>
          <w:rFonts w:cs="Times New Roman"/>
          <w:i/>
          <w:color w:val="000000" w:themeColor="text1"/>
          <w:szCs w:val="24"/>
        </w:rPr>
        <w:t>Petunjuk Pelaksanaan Validasi Metode dan Cara Perhitungannya</w:t>
      </w:r>
      <w:r w:rsidRPr="00EA0632">
        <w:rPr>
          <w:rFonts w:cs="Times New Roman"/>
          <w:color w:val="000000" w:themeColor="text1"/>
          <w:szCs w:val="24"/>
        </w:rPr>
        <w:t>. Majalah Ilmu Kefarmasian Vol. I, No. 3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Hibbert, D.2007.</w:t>
      </w:r>
      <w:r w:rsidRPr="00EA0632">
        <w:rPr>
          <w:rFonts w:cs="Times New Roman"/>
          <w:i/>
          <w:color w:val="000000" w:themeColor="text1"/>
          <w:szCs w:val="24"/>
        </w:rPr>
        <w:t>Quality Assurance in The Analytical Chemistry Laboratory.</w:t>
      </w:r>
      <w:r w:rsidRPr="00EA0632">
        <w:rPr>
          <w:rFonts w:cs="Times New Roman"/>
          <w:color w:val="000000" w:themeColor="text1"/>
          <w:szCs w:val="24"/>
        </w:rPr>
        <w:t>Oxford University Press. New York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lastRenderedPageBreak/>
        <w:t>Ikraam,A.2019.</w:t>
      </w:r>
      <w:r w:rsidRPr="00EA0632">
        <w:rPr>
          <w:rFonts w:cs="Times New Roman"/>
          <w:i/>
          <w:color w:val="000000" w:themeColor="text1"/>
          <w:szCs w:val="24"/>
        </w:rPr>
        <w:t>Good Clinical Laboratory</w:t>
      </w:r>
      <w:r w:rsidRPr="00EA0632">
        <w:rPr>
          <w:rFonts w:cs="Times New Roman"/>
          <w:color w:val="000000" w:themeColor="text1"/>
          <w:szCs w:val="24"/>
        </w:rPr>
        <w:t>.The National Academies of  Science,Engineering,Medicine. Pakistan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ISO 15189.2012. </w:t>
      </w:r>
      <w:r w:rsidRPr="00EA0632">
        <w:rPr>
          <w:rFonts w:cs="Times New Roman"/>
          <w:i/>
          <w:color w:val="000000" w:themeColor="text1"/>
          <w:szCs w:val="24"/>
        </w:rPr>
        <w:t xml:space="preserve">Persyaratan Mutu dan </w:t>
      </w:r>
      <w:r w:rsidRPr="00EA0632">
        <w:rPr>
          <w:rFonts w:cs="Times New Roman"/>
          <w:color w:val="000000" w:themeColor="text1"/>
          <w:szCs w:val="24"/>
        </w:rPr>
        <w:t xml:space="preserve">Kompetensi Klausa 3.27.Badan Standarisasi Nasional 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ISO 17025.2005.</w:t>
      </w:r>
      <w:r w:rsidRPr="00EA0632">
        <w:rPr>
          <w:rFonts w:cs="Times New Roman"/>
          <w:i/>
          <w:color w:val="000000" w:themeColor="text1"/>
          <w:szCs w:val="24"/>
        </w:rPr>
        <w:t xml:space="preserve"> Persyaratan Umum Kompetensi Laboratorium Pengujian dan Laboratorium Kalibras </w:t>
      </w:r>
      <w:r w:rsidRPr="00EA0632">
        <w:rPr>
          <w:rFonts w:cs="Times New Roman"/>
          <w:color w:val="000000" w:themeColor="text1"/>
          <w:szCs w:val="24"/>
        </w:rPr>
        <w:t>Klausa 7.2. Badan Standarisasi Nasional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Kee,Joyce. 2007. </w:t>
      </w:r>
      <w:r w:rsidRPr="00EA0632">
        <w:rPr>
          <w:rFonts w:cs="Times New Roman"/>
          <w:i/>
          <w:color w:val="000000" w:themeColor="text1"/>
          <w:szCs w:val="24"/>
        </w:rPr>
        <w:t>Pedoman Pemeriksaan Laboratorium dan Diagnostik Edisi 6</w:t>
      </w:r>
      <w:r w:rsidRPr="00EA0632">
        <w:rPr>
          <w:rFonts w:cs="Times New Roman"/>
          <w:color w:val="000000" w:themeColor="text1"/>
          <w:szCs w:val="24"/>
        </w:rPr>
        <w:t>. EGC : Jakarta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Kemenkes.2017. </w:t>
      </w:r>
      <w:r w:rsidRPr="00EA0632">
        <w:rPr>
          <w:rFonts w:cs="Times New Roman"/>
          <w:i/>
          <w:color w:val="000000" w:themeColor="text1"/>
          <w:szCs w:val="24"/>
        </w:rPr>
        <w:t>Hasil Utama Risekdas 2018.</w:t>
      </w:r>
      <w:r w:rsidRPr="00EA0632">
        <w:rPr>
          <w:rFonts w:cs="Times New Roman"/>
          <w:color w:val="000000" w:themeColor="text1"/>
          <w:szCs w:val="24"/>
        </w:rPr>
        <w:t>Kementerian Kesehatan Republik Indonesia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Kementerian Kesehatan RI, Peraturan Menteri Kesehatan Republik Indonesia Nomor 43 tahun 2013 Tentang Penyelenggaraan Laboratorium Klinik yang Baik. 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Kementerian Kesehatan RI, Peraturan Menteri Kesehatan Republik Indonesia Nomor 411 tahun 2010 Tentang Laboratorium Klinik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Lieseke, C &amp; Zeibing, Elizabeth. 2014.</w:t>
      </w:r>
      <w:r w:rsidRPr="00EA0632">
        <w:rPr>
          <w:rFonts w:cs="Times New Roman"/>
          <w:i/>
          <w:color w:val="000000" w:themeColor="text1"/>
          <w:szCs w:val="24"/>
        </w:rPr>
        <w:t>Buku Ajar Laboratorium Klinis.</w:t>
      </w:r>
      <w:r w:rsidRPr="00EA0632">
        <w:rPr>
          <w:rFonts w:cs="Times New Roman"/>
          <w:color w:val="000000" w:themeColor="text1"/>
          <w:szCs w:val="24"/>
        </w:rPr>
        <w:t>Jakarta : EGC</w:t>
      </w:r>
    </w:p>
    <w:p w:rsidR="00EA0632" w:rsidRPr="00EA0632" w:rsidRDefault="00EA0632" w:rsidP="00EA063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i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McPherson;Pincus. 2017. </w:t>
      </w:r>
      <w:r w:rsidRPr="00EA0632">
        <w:rPr>
          <w:rFonts w:cs="Times New Roman"/>
          <w:i/>
          <w:szCs w:val="24"/>
        </w:rPr>
        <w:t>HENRY’S Clinical Diagnosis AND Management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i/>
          <w:szCs w:val="24"/>
        </w:rPr>
        <w:t xml:space="preserve">                BY Laboratory Methods</w:t>
      </w:r>
      <w:r w:rsidRPr="00EA0632">
        <w:rPr>
          <w:rFonts w:cs="Times New Roman"/>
          <w:szCs w:val="24"/>
        </w:rPr>
        <w:t>.Elsevier Inc. Missouri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Nuryati, A. 2018. </w:t>
      </w:r>
      <w:r w:rsidRPr="00EA0632">
        <w:rPr>
          <w:rFonts w:cs="Times New Roman"/>
          <w:i/>
          <w:color w:val="000000" w:themeColor="text1"/>
          <w:szCs w:val="24"/>
        </w:rPr>
        <w:t>Bahan Ajar Teknologi Laboratorium Medik Kendali Mutu.</w:t>
      </w:r>
      <w:r w:rsidRPr="00EA0632">
        <w:rPr>
          <w:rFonts w:cs="Times New Roman"/>
          <w:color w:val="000000" w:themeColor="text1"/>
          <w:szCs w:val="24"/>
        </w:rPr>
        <w:t xml:space="preserve"> Jakarta : Pusat Pendidikan Sumberdaya Manusia Keshatan Kementerian Kesehatan Republik Indonesia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PS24.2016.</w:t>
      </w:r>
      <w:r w:rsidRPr="00EA0632">
        <w:rPr>
          <w:rFonts w:cs="Times New Roman"/>
          <w:color w:val="000000" w:themeColor="text1"/>
          <w:sz w:val="16"/>
          <w:szCs w:val="16"/>
        </w:rPr>
        <w:t xml:space="preserve"> </w:t>
      </w:r>
      <w:r w:rsidRPr="00EA0632">
        <w:rPr>
          <w:rFonts w:cs="Times New Roman"/>
          <w:i/>
          <w:color w:val="000000" w:themeColor="text1"/>
          <w:szCs w:val="24"/>
        </w:rPr>
        <w:t>Minimum verification requirements for ISO15189 and ISO17025 testing laboratories.</w:t>
      </w:r>
      <w:r w:rsidRPr="00EA0632">
        <w:rPr>
          <w:rFonts w:cs="Times New Roman"/>
          <w:color w:val="000000" w:themeColor="text1"/>
          <w:szCs w:val="24"/>
        </w:rPr>
        <w:t>Irish National Accreditation Board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Theodorson dkk,2012</w:t>
      </w:r>
      <w:r w:rsidRPr="00EA0632">
        <w:rPr>
          <w:rFonts w:cs="Times New Roman"/>
          <w:i/>
          <w:color w:val="000000" w:themeColor="text1"/>
          <w:szCs w:val="24"/>
        </w:rPr>
        <w:t>. Validation and Verification of Measurement Methods in Clinical Chemistry.</w:t>
      </w:r>
      <w:r w:rsidRPr="00EA0632">
        <w:rPr>
          <w:rFonts w:cs="Times New Roman"/>
          <w:color w:val="000000" w:themeColor="text1"/>
          <w:szCs w:val="24"/>
        </w:rPr>
        <w:t>Bio Analysis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Randox.2013. </w:t>
      </w:r>
      <w:r w:rsidRPr="00EA0632">
        <w:rPr>
          <w:rFonts w:cs="Times New Roman"/>
          <w:i/>
          <w:color w:val="000000" w:themeColor="text1"/>
          <w:szCs w:val="24"/>
        </w:rPr>
        <w:t xml:space="preserve">Improving Laboratory. Performance Through Quality Control.USA : </w:t>
      </w:r>
      <w:r w:rsidRPr="00EA0632">
        <w:rPr>
          <w:rFonts w:cs="Times New Roman"/>
          <w:color w:val="000000" w:themeColor="text1"/>
          <w:szCs w:val="24"/>
        </w:rPr>
        <w:t>Randox Laboratory</w:t>
      </w:r>
    </w:p>
    <w:p w:rsidR="00EA0632" w:rsidRPr="00EA0632" w:rsidRDefault="00EA0632" w:rsidP="00EA0632">
      <w:pPr>
        <w:spacing w:line="240" w:lineRule="auto"/>
        <w:ind w:left="851" w:hanging="862"/>
        <w:jc w:val="both"/>
        <w:rPr>
          <w:rFonts w:cs="Times New Roman"/>
          <w:i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Razak, A. 2014. </w:t>
      </w:r>
      <w:r w:rsidRPr="00EA0632">
        <w:rPr>
          <w:rFonts w:cs="Times New Roman"/>
          <w:i/>
          <w:color w:val="000000" w:themeColor="text1"/>
          <w:szCs w:val="24"/>
        </w:rPr>
        <w:t>Perbandingan hasil Pemeriksaan Asam Urat Menggunakan Alat</w:t>
      </w:r>
    </w:p>
    <w:p w:rsidR="00EA0632" w:rsidRPr="00EA0632" w:rsidRDefault="00EA0632" w:rsidP="00EA0632">
      <w:pPr>
        <w:spacing w:line="240" w:lineRule="auto"/>
        <w:ind w:left="720" w:firstLine="131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i/>
          <w:color w:val="000000" w:themeColor="text1"/>
          <w:szCs w:val="24"/>
        </w:rPr>
        <w:t>Full Automatic dengan POCT di RSUD Syekh Yusuf di Kabupaten Gowa.</w:t>
      </w:r>
      <w:r w:rsidRPr="00EA0632">
        <w:rPr>
          <w:rFonts w:cs="Times New Roman"/>
          <w:color w:val="000000" w:themeColor="text1"/>
          <w:szCs w:val="24"/>
        </w:rPr>
        <w:t xml:space="preserve"> Skripsi</w:t>
      </w:r>
    </w:p>
    <w:p w:rsidR="00EA0632" w:rsidRPr="00EA0632" w:rsidRDefault="00EA0632" w:rsidP="00EA0632">
      <w:pPr>
        <w:spacing w:line="240" w:lineRule="auto"/>
        <w:ind w:left="720" w:hanging="720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>Riyanto.2014.</w:t>
      </w:r>
      <w:r w:rsidRPr="00EA0632">
        <w:rPr>
          <w:rFonts w:cs="Times New Roman"/>
          <w:i/>
          <w:color w:val="000000" w:themeColor="text1"/>
          <w:szCs w:val="24"/>
        </w:rPr>
        <w:t>Validasi dan Verifikasi Metode Uji Sesuai dengan ISO17025 Laboratorium Pengujian dan Kalibrasi.</w:t>
      </w:r>
      <w:r w:rsidRPr="00EA0632">
        <w:rPr>
          <w:rFonts w:cs="Times New Roman"/>
          <w:color w:val="000000" w:themeColor="text1"/>
          <w:szCs w:val="24"/>
        </w:rPr>
        <w:t>Dee Publish : Yogyakarta</w:t>
      </w:r>
    </w:p>
    <w:p w:rsidR="00EA0632" w:rsidRPr="00EA0632" w:rsidRDefault="00EA0632" w:rsidP="00EA0632">
      <w:pPr>
        <w:pStyle w:val="Default"/>
        <w:ind w:left="709" w:hanging="709"/>
        <w:jc w:val="both"/>
      </w:pPr>
      <w:r w:rsidRPr="00EA0632">
        <w:rPr>
          <w:noProof/>
          <w:lang w:eastAsia="id-ID"/>
        </w:rPr>
        <w:t xml:space="preserve">Savaliya,N </w:t>
      </w:r>
      <w:r w:rsidRPr="00EA0632">
        <w:rPr>
          <w:i/>
          <w:noProof/>
          <w:lang w:eastAsia="id-ID"/>
        </w:rPr>
        <w:t>et all.</w:t>
      </w:r>
      <w:r w:rsidRPr="00EA0632">
        <w:rPr>
          <w:noProof/>
          <w:lang w:eastAsia="id-ID"/>
        </w:rPr>
        <w:t>2018.</w:t>
      </w:r>
      <w:r w:rsidRPr="00EA0632">
        <w:t xml:space="preserve"> </w:t>
      </w:r>
      <w:r w:rsidRPr="00EA0632">
        <w:rPr>
          <w:bCs/>
          <w:i/>
        </w:rPr>
        <w:t>Root Cause Analysis of Absurd results of Serum Potassium- Need for verification of vacuum tube quality.</w:t>
      </w:r>
      <w:r w:rsidRPr="00EA0632">
        <w:rPr>
          <w:i/>
          <w:iCs/>
          <w:sz w:val="18"/>
          <w:szCs w:val="18"/>
        </w:rPr>
        <w:t xml:space="preserve"> </w:t>
      </w:r>
      <w:r w:rsidRPr="00EA0632">
        <w:rPr>
          <w:iCs/>
        </w:rPr>
        <w:t xml:space="preserve">Chapal Debnath et al / International Journal of Biomedical and Advance Research </w:t>
      </w:r>
      <w:r w:rsidRPr="00EA0632">
        <w:t>2018; 9(12): 407-411.</w:t>
      </w:r>
    </w:p>
    <w:p w:rsidR="00EA0632" w:rsidRPr="00EA0632" w:rsidRDefault="00EA0632" w:rsidP="00EA0632">
      <w:pPr>
        <w:spacing w:line="240" w:lineRule="auto"/>
        <w:ind w:left="720" w:hanging="720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lastRenderedPageBreak/>
        <w:t>Siregar. 2018</w:t>
      </w:r>
      <w:r w:rsidRPr="00EA0632">
        <w:rPr>
          <w:rFonts w:cs="Times New Roman"/>
          <w:i/>
          <w:color w:val="000000" w:themeColor="text1"/>
          <w:szCs w:val="24"/>
        </w:rPr>
        <w:t>. Bahan Ajar Teknologi Laboratorium Medik Kendali Mutu</w:t>
      </w:r>
      <w:r w:rsidRPr="00EA0632">
        <w:rPr>
          <w:rFonts w:cs="Times New Roman"/>
          <w:color w:val="000000" w:themeColor="text1"/>
          <w:szCs w:val="24"/>
        </w:rPr>
        <w:t>. Jakarta : Pusat Pendidikan Sumberdaya Manusia Keshatan Kementerian Kesehatan Republik Indonesia</w:t>
      </w:r>
    </w:p>
    <w:p w:rsidR="00EA0632" w:rsidRPr="00EA0632" w:rsidRDefault="00EA0632" w:rsidP="00EA0632">
      <w:pPr>
        <w:spacing w:line="240" w:lineRule="auto"/>
        <w:ind w:left="-11" w:firstLine="0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Westgard, J. 2019. </w:t>
      </w:r>
      <w:r w:rsidRPr="00EA0632">
        <w:rPr>
          <w:rFonts w:cs="Times New Roman"/>
          <w:i/>
          <w:color w:val="000000" w:themeColor="text1"/>
          <w:szCs w:val="24"/>
        </w:rPr>
        <w:t>The Replication Experiment</w:t>
      </w:r>
      <w:r w:rsidRPr="00EA0632">
        <w:rPr>
          <w:rFonts w:cs="Times New Roman"/>
          <w:color w:val="000000" w:themeColor="text1"/>
          <w:szCs w:val="24"/>
        </w:rPr>
        <w:t xml:space="preserve"> : Westgard Quality Corporation</w:t>
      </w:r>
    </w:p>
    <w:p w:rsidR="00EA0632" w:rsidRPr="00EA0632" w:rsidRDefault="00EA0632" w:rsidP="00EA0632">
      <w:pPr>
        <w:spacing w:line="240" w:lineRule="auto"/>
        <w:ind w:left="709" w:hanging="709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Westgard, J. 2019. </w:t>
      </w:r>
      <w:r w:rsidRPr="00EA0632">
        <w:rPr>
          <w:rFonts w:cs="Times New Roman"/>
          <w:i/>
          <w:color w:val="000000" w:themeColor="text1"/>
          <w:szCs w:val="24"/>
        </w:rPr>
        <w:t>Basic QC Practice The Multirule Interpretation</w:t>
      </w:r>
      <w:r w:rsidRPr="00EA0632">
        <w:rPr>
          <w:rFonts w:cs="Times New Roman"/>
          <w:i/>
          <w:szCs w:val="24"/>
        </w:rPr>
        <w:t>.</w:t>
      </w:r>
      <w:r w:rsidRPr="00EA0632">
        <w:rPr>
          <w:rFonts w:cs="Times New Roman"/>
          <w:color w:val="000000" w:themeColor="text1"/>
          <w:szCs w:val="24"/>
        </w:rPr>
        <w:t xml:space="preserve"> Newyork : Westgard Quality Corporation</w:t>
      </w:r>
    </w:p>
    <w:p w:rsidR="00EA0632" w:rsidRPr="00EA0632" w:rsidRDefault="00EA0632" w:rsidP="00EA0632">
      <w:pPr>
        <w:spacing w:line="240" w:lineRule="auto"/>
        <w:ind w:left="709" w:hanging="709"/>
        <w:jc w:val="both"/>
        <w:rPr>
          <w:rFonts w:cs="Times New Roman"/>
          <w:color w:val="000000" w:themeColor="text1"/>
          <w:szCs w:val="24"/>
        </w:rPr>
      </w:pPr>
      <w:r w:rsidRPr="00EA0632">
        <w:rPr>
          <w:rFonts w:cs="Times New Roman"/>
          <w:color w:val="000000" w:themeColor="text1"/>
          <w:szCs w:val="24"/>
        </w:rPr>
        <w:t xml:space="preserve">Westgard, J. 2019. </w:t>
      </w:r>
      <w:r w:rsidRPr="00EA0632">
        <w:rPr>
          <w:rFonts w:cs="Times New Roman"/>
          <w:i/>
          <w:color w:val="000000" w:themeColor="text1"/>
          <w:szCs w:val="24"/>
        </w:rPr>
        <w:t>Basic Validation Method</w:t>
      </w:r>
      <w:r w:rsidRPr="00EA0632">
        <w:rPr>
          <w:rFonts w:cs="Times New Roman"/>
          <w:color w:val="000000" w:themeColor="text1"/>
          <w:szCs w:val="24"/>
        </w:rPr>
        <w:t>. Newyork : Westgard Quality Corporation</w:t>
      </w:r>
    </w:p>
    <w:p w:rsidR="00E63276" w:rsidRPr="00EA0632" w:rsidRDefault="00EA0632" w:rsidP="00EA0632">
      <w:pPr>
        <w:spacing w:line="240" w:lineRule="auto"/>
        <w:ind w:hanging="346"/>
        <w:jc w:val="both"/>
        <w:rPr>
          <w:rFonts w:cs="Times New Roman"/>
        </w:rPr>
      </w:pPr>
      <w:r w:rsidRPr="00EA0632">
        <w:rPr>
          <w:rFonts w:cs="Times New Roman"/>
          <w:color w:val="000000" w:themeColor="text1"/>
          <w:szCs w:val="24"/>
        </w:rPr>
        <w:t xml:space="preserve">Westgard, J. 2019. </w:t>
      </w:r>
      <w:r w:rsidRPr="00EA0632">
        <w:rPr>
          <w:rFonts w:cs="Times New Roman"/>
          <w:i/>
          <w:color w:val="000000" w:themeColor="text1"/>
          <w:szCs w:val="24"/>
        </w:rPr>
        <w:t>Westgard Rules</w:t>
      </w:r>
      <w:r w:rsidRPr="00EA0632">
        <w:rPr>
          <w:rFonts w:cs="Times New Roman"/>
          <w:color w:val="000000" w:themeColor="text1"/>
          <w:szCs w:val="24"/>
        </w:rPr>
        <w:t>. Newyor</w:t>
      </w:r>
      <w:r>
        <w:rPr>
          <w:rFonts w:cs="Times New Roman"/>
          <w:color w:val="000000" w:themeColor="text1"/>
          <w:szCs w:val="24"/>
        </w:rPr>
        <w:t>k : Westgard Quality Corporation</w:t>
      </w:r>
      <w:bookmarkStart w:id="2" w:name="_GoBack"/>
      <w:bookmarkEnd w:id="2"/>
    </w:p>
    <w:sectPr w:rsidR="00E63276" w:rsidRPr="00EA0632" w:rsidSect="00EA0632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ED" w:rsidRDefault="005A18ED" w:rsidP="00EA0632">
      <w:pPr>
        <w:spacing w:after="0" w:line="240" w:lineRule="auto"/>
      </w:pPr>
      <w:r>
        <w:separator/>
      </w:r>
    </w:p>
  </w:endnote>
  <w:endnote w:type="continuationSeparator" w:id="0">
    <w:p w:rsidR="005A18ED" w:rsidRDefault="005A18ED" w:rsidP="00EA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84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650" w:rsidRDefault="005A18ED">
        <w:pPr>
          <w:pStyle w:val="Footer"/>
          <w:jc w:val="center"/>
        </w:pPr>
        <w:r w:rsidRPr="00600894">
          <w:rPr>
            <w:rFonts w:cs="Times New Roman"/>
            <w:szCs w:val="24"/>
          </w:rPr>
          <w:fldChar w:fldCharType="begin"/>
        </w:r>
        <w:r w:rsidRPr="00600894">
          <w:rPr>
            <w:rFonts w:cs="Times New Roman"/>
            <w:szCs w:val="24"/>
          </w:rPr>
          <w:instrText xml:space="preserve"> PAGE   \* MERGEFORMAT </w:instrText>
        </w:r>
        <w:r w:rsidRPr="00600894">
          <w:rPr>
            <w:rFonts w:cs="Times New Roman"/>
            <w:szCs w:val="24"/>
          </w:rPr>
          <w:fldChar w:fldCharType="separate"/>
        </w:r>
        <w:r w:rsidR="00EA0632">
          <w:rPr>
            <w:rFonts w:cs="Times New Roman"/>
            <w:noProof/>
            <w:szCs w:val="24"/>
          </w:rPr>
          <w:t>46</w:t>
        </w:r>
        <w:r w:rsidRPr="00600894">
          <w:rPr>
            <w:rFonts w:cs="Times New Roman"/>
            <w:noProof/>
            <w:szCs w:val="24"/>
          </w:rPr>
          <w:fldChar w:fldCharType="end"/>
        </w:r>
      </w:p>
    </w:sdtContent>
  </w:sdt>
  <w:p w:rsidR="00D12650" w:rsidRDefault="005A1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ED" w:rsidRDefault="005A18ED" w:rsidP="00EA0632">
      <w:pPr>
        <w:spacing w:after="0" w:line="240" w:lineRule="auto"/>
      </w:pPr>
      <w:r>
        <w:separator/>
      </w:r>
    </w:p>
  </w:footnote>
  <w:footnote w:type="continuationSeparator" w:id="0">
    <w:p w:rsidR="005A18ED" w:rsidRDefault="005A18ED" w:rsidP="00EA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50" w:rsidRDefault="005A18ED" w:rsidP="0084167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2"/>
    <w:rsid w:val="000C558B"/>
    <w:rsid w:val="005A18ED"/>
    <w:rsid w:val="00613F59"/>
    <w:rsid w:val="00E63276"/>
    <w:rsid w:val="00EA0632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32"/>
    <w:pPr>
      <w:spacing w:after="160" w:line="259" w:lineRule="auto"/>
      <w:ind w:left="346" w:hanging="35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3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A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32"/>
    <w:rPr>
      <w:rFonts w:ascii="Times New Roman" w:hAnsi="Times New Roman"/>
      <w:sz w:val="24"/>
    </w:rPr>
  </w:style>
  <w:style w:type="paragraph" w:customStyle="1" w:styleId="Default">
    <w:name w:val="Default"/>
    <w:rsid w:val="00E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32"/>
    <w:pPr>
      <w:spacing w:after="160" w:line="259" w:lineRule="auto"/>
      <w:ind w:left="346" w:hanging="35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3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A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32"/>
    <w:rPr>
      <w:rFonts w:ascii="Times New Roman" w:hAnsi="Times New Roman"/>
      <w:sz w:val="24"/>
    </w:rPr>
  </w:style>
  <w:style w:type="paragraph" w:customStyle="1" w:styleId="Default">
    <w:name w:val="Default"/>
    <w:rsid w:val="00E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manager.com/business-management/investigating-for-failures-184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kasolusi.co.id/istilah-verifikasi-dan-validasi-dalam-isoiec-170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2020-08-15T07:49:00Z</dcterms:created>
  <dcterms:modified xsi:type="dcterms:W3CDTF">2020-08-15T07:51:00Z</dcterms:modified>
</cp:coreProperties>
</file>