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81" w:rsidRDefault="00ED4281" w:rsidP="00ED4281">
      <w:pPr>
        <w:pStyle w:val="Heading1"/>
        <w:spacing w:before="0" w:after="240"/>
        <w:jc w:val="center"/>
      </w:pPr>
      <w:r>
        <w:t>BAB V</w:t>
      </w:r>
      <w:r>
        <w:br/>
        <w:t>KESIMPULAN DAN SARAN</w:t>
      </w:r>
    </w:p>
    <w:p w:rsidR="00ED4281" w:rsidRPr="00E0051C" w:rsidRDefault="00ED4281" w:rsidP="00ED4281">
      <w:pPr>
        <w:ind w:left="0" w:firstLine="0"/>
      </w:pPr>
    </w:p>
    <w:p w:rsidR="00ED4281" w:rsidRDefault="00ED4281" w:rsidP="00A422B4">
      <w:pPr>
        <w:pStyle w:val="Heading2"/>
        <w:numPr>
          <w:ilvl w:val="1"/>
          <w:numId w:val="4"/>
        </w:numPr>
        <w:spacing w:after="240"/>
        <w:ind w:left="426" w:hanging="426"/>
      </w:pPr>
      <w:bookmarkStart w:id="0" w:name="_Toc47703973"/>
      <w:r>
        <w:t>Kesimpulan</w:t>
      </w:r>
      <w:bookmarkEnd w:id="0"/>
    </w:p>
    <w:p w:rsidR="00ED4281" w:rsidRPr="00685396" w:rsidRDefault="00ED4281" w:rsidP="00ED4281">
      <w:pPr>
        <w:pStyle w:val="ListParagraph"/>
        <w:numPr>
          <w:ilvl w:val="0"/>
          <w:numId w:val="3"/>
        </w:numPr>
        <w:spacing w:line="480" w:lineRule="auto"/>
        <w:jc w:val="both"/>
      </w:pPr>
      <w:r>
        <w:t xml:space="preserve">Nilai uji presisi metode  </w:t>
      </w:r>
      <w:r>
        <w:rPr>
          <w:rFonts w:cs="Times New Roman"/>
          <w:i/>
          <w:color w:val="000000" w:themeColor="text1"/>
          <w:szCs w:val="24"/>
        </w:rPr>
        <w:t>Cholesterol Oxidase Phenol 4-Aminoantipyrine</w:t>
      </w:r>
      <w:r>
        <w:t xml:space="preserve"> (CHOD-</w:t>
      </w:r>
      <w:r w:rsidRPr="00E0051C">
        <w:rPr>
          <w:rFonts w:cs="Times New Roman"/>
        </w:rPr>
        <w:t>PAP ) pada pemeriksaan kolesterol total menggunakan fotometer kenzamax</w:t>
      </w:r>
      <w:r>
        <w:rPr>
          <w:rFonts w:cs="Times New Roman"/>
        </w:rPr>
        <w:t xml:space="preserve">  pad a </w:t>
      </w:r>
      <w:r>
        <w:t xml:space="preserve">bahan kontrol normal adalah 0,8 mg/dL dan </w:t>
      </w:r>
      <w:r>
        <w:rPr>
          <w:i/>
        </w:rPr>
        <w:t>highpathologist</w:t>
      </w:r>
      <w:r>
        <w:rPr>
          <w:rFonts w:cs="Times New Roman"/>
        </w:rPr>
        <w:t xml:space="preserve">  adalah 0,5 mg/dL hasil tersebut &lt; 0,33% maka presisi dapat diterima</w:t>
      </w:r>
    </w:p>
    <w:p w:rsidR="00ED4281" w:rsidRPr="00685396" w:rsidRDefault="00ED4281" w:rsidP="00ED4281">
      <w:pPr>
        <w:pStyle w:val="ListParagraph"/>
        <w:numPr>
          <w:ilvl w:val="0"/>
          <w:numId w:val="3"/>
        </w:numPr>
        <w:spacing w:line="480" w:lineRule="auto"/>
        <w:jc w:val="both"/>
      </w:pPr>
      <w:r>
        <w:t xml:space="preserve">Nilai uji bias metode  </w:t>
      </w:r>
      <w:r>
        <w:rPr>
          <w:rFonts w:cs="Times New Roman"/>
          <w:i/>
          <w:color w:val="000000" w:themeColor="text1"/>
          <w:szCs w:val="24"/>
        </w:rPr>
        <w:t>Cholesterol Oxidase Phenol 4-Aminoantipyrine</w:t>
      </w:r>
      <w:r>
        <w:t xml:space="preserve"> (CHOD-</w:t>
      </w:r>
      <w:r w:rsidRPr="00E0051C">
        <w:rPr>
          <w:rFonts w:cs="Times New Roman"/>
        </w:rPr>
        <w:t>PAP ) pada pemeriksaan kolesterol total menggunakan fotometer kenzamax</w:t>
      </w:r>
      <w:r>
        <w:rPr>
          <w:rFonts w:cs="Times New Roman"/>
        </w:rPr>
        <w:t xml:space="preserve">  pada </w:t>
      </w:r>
      <w:r>
        <w:t xml:space="preserve">bahan kontrol normal adalah 1,5  mg/dL dan </w:t>
      </w:r>
      <w:r>
        <w:rPr>
          <w:i/>
        </w:rPr>
        <w:t>highpathologist</w:t>
      </w:r>
      <w:r>
        <w:rPr>
          <w:rFonts w:cs="Times New Roman"/>
        </w:rPr>
        <w:t xml:space="preserve">  adalah 0,1 mg/dL hasil tersebut &lt; 10% maka bias dapat diterima</w:t>
      </w:r>
    </w:p>
    <w:p w:rsidR="00ED4281" w:rsidRPr="00685396" w:rsidRDefault="00ED4281" w:rsidP="00ED4281">
      <w:pPr>
        <w:pStyle w:val="ListParagraph"/>
        <w:numPr>
          <w:ilvl w:val="0"/>
          <w:numId w:val="3"/>
        </w:numPr>
        <w:spacing w:line="480" w:lineRule="auto"/>
        <w:jc w:val="both"/>
      </w:pPr>
      <w:r>
        <w:t xml:space="preserve">Nilai totar </w:t>
      </w:r>
      <w:r>
        <w:rPr>
          <w:i/>
        </w:rPr>
        <w:t>error</w:t>
      </w:r>
      <w:r>
        <w:t xml:space="preserve"> metode  </w:t>
      </w:r>
      <w:r>
        <w:rPr>
          <w:rFonts w:cs="Times New Roman"/>
          <w:i/>
          <w:color w:val="000000" w:themeColor="text1"/>
          <w:szCs w:val="24"/>
        </w:rPr>
        <w:t>Cholesterol Oxidase Phenol 4-Aminoantipyrine</w:t>
      </w:r>
      <w:r>
        <w:t xml:space="preserve"> (CHOD-</w:t>
      </w:r>
      <w:r w:rsidRPr="00E0051C">
        <w:rPr>
          <w:rFonts w:cs="Times New Roman"/>
        </w:rPr>
        <w:t>PAP ) pada pemeriksaan kolesterol total menggunakan fotometer kenzamax</w:t>
      </w:r>
      <w:r>
        <w:rPr>
          <w:rFonts w:cs="Times New Roman"/>
        </w:rPr>
        <w:t xml:space="preserve">  pada </w:t>
      </w:r>
      <w:r>
        <w:t xml:space="preserve">bahan kontrol normal adalah  3,0 % dan </w:t>
      </w:r>
      <w:r>
        <w:rPr>
          <w:i/>
        </w:rPr>
        <w:t>highpathologist</w:t>
      </w:r>
      <w:r>
        <w:rPr>
          <w:rFonts w:cs="Times New Roman"/>
        </w:rPr>
        <w:t xml:space="preserve">  adalah 1,2%  mg/dL hasil tersebut &lt; TEa kolesterol yaitu 10% maka total </w:t>
      </w:r>
      <w:r>
        <w:rPr>
          <w:rFonts w:cs="Times New Roman"/>
          <w:i/>
        </w:rPr>
        <w:t>error</w:t>
      </w:r>
      <w:r>
        <w:rPr>
          <w:rFonts w:cs="Times New Roman"/>
        </w:rPr>
        <w:t xml:space="preserve">  dapat diterima</w:t>
      </w:r>
    </w:p>
    <w:p w:rsidR="00ED4281" w:rsidRDefault="00ED4281" w:rsidP="00ED4281">
      <w:pPr>
        <w:pStyle w:val="ListParagraph"/>
        <w:numPr>
          <w:ilvl w:val="0"/>
          <w:numId w:val="3"/>
        </w:numPr>
        <w:spacing w:line="480" w:lineRule="auto"/>
        <w:jc w:val="both"/>
        <w:rPr>
          <w:rFonts w:cs="Times New Roman"/>
        </w:rPr>
        <w:sectPr w:rsidR="00ED4281" w:rsidSect="00ED4281">
          <w:footerReference w:type="default" r:id="rId8"/>
          <w:pgSz w:w="11906" w:h="16838"/>
          <w:pgMar w:top="2268" w:right="1701" w:bottom="1701" w:left="2268" w:header="708" w:footer="708" w:gutter="0"/>
          <w:pgNumType w:start="42"/>
          <w:cols w:space="708"/>
          <w:docGrid w:linePitch="360"/>
        </w:sectPr>
      </w:pPr>
      <w:r w:rsidRPr="00685396">
        <w:rPr>
          <w:rFonts w:cs="Times New Roman"/>
        </w:rPr>
        <w:t xml:space="preserve"> Semua parameter uji telah memenuhi kriteria penerimaan sehingga metode </w:t>
      </w:r>
      <w:r w:rsidRPr="00685396">
        <w:rPr>
          <w:rFonts w:cs="Times New Roman"/>
          <w:i/>
          <w:color w:val="000000" w:themeColor="text1"/>
          <w:szCs w:val="24"/>
        </w:rPr>
        <w:t>Cholesterol Oxidase Phenol 4-Aminoantipyrine</w:t>
      </w:r>
      <w:r w:rsidRPr="00685396">
        <w:rPr>
          <w:rFonts w:cs="Times New Roman"/>
        </w:rPr>
        <w:t xml:space="preserve"> (CHOD-PAP) pada pemeriksaan kadar kolesterol total kinerja nya dapat diterima.</w:t>
      </w:r>
    </w:p>
    <w:p w:rsidR="00A422B4" w:rsidRDefault="00A422B4" w:rsidP="00A422B4">
      <w:pPr>
        <w:pStyle w:val="Heading2"/>
        <w:numPr>
          <w:ilvl w:val="1"/>
          <w:numId w:val="4"/>
        </w:numPr>
        <w:spacing w:after="240"/>
        <w:ind w:left="426"/>
      </w:pPr>
      <w:bookmarkStart w:id="1" w:name="_Toc47703974"/>
      <w:r>
        <w:lastRenderedPageBreak/>
        <w:t xml:space="preserve"> </w:t>
      </w:r>
      <w:r>
        <w:t>Saran</w:t>
      </w:r>
      <w:bookmarkEnd w:id="1"/>
    </w:p>
    <w:p w:rsidR="00A422B4" w:rsidRDefault="00A422B4" w:rsidP="00A422B4">
      <w:pPr>
        <w:pStyle w:val="ListParagraph"/>
        <w:numPr>
          <w:ilvl w:val="0"/>
          <w:numId w:val="2"/>
        </w:numPr>
        <w:spacing w:after="240" w:line="480" w:lineRule="auto"/>
        <w:ind w:left="426"/>
        <w:jc w:val="both"/>
      </w:pPr>
      <w:r>
        <w:t>Lakukan homogenisasi bahan kontrol dengan baik serta saat akan melakukan pemeriksaan, bahan kontrol yang ada pada vial kecil dihomogenisasi terlebih dahulu</w:t>
      </w:r>
    </w:p>
    <w:p w:rsidR="00A422B4" w:rsidRDefault="00A422B4" w:rsidP="00A422B4">
      <w:pPr>
        <w:pStyle w:val="ListParagraph"/>
        <w:numPr>
          <w:ilvl w:val="0"/>
          <w:numId w:val="2"/>
        </w:numPr>
        <w:spacing w:after="240" w:line="480" w:lineRule="auto"/>
        <w:ind w:left="426"/>
        <w:jc w:val="both"/>
      </w:pPr>
      <w:r>
        <w:t xml:space="preserve">Melakukan verifikasi metode untuk pemeriksaan lainnya yang rutin digunakan di Laboratorium Jurusan Analis Kesehatan Poltekkes Kemenkes Bandung. </w:t>
      </w:r>
    </w:p>
    <w:p w:rsidR="00A422B4" w:rsidRDefault="00A422B4" w:rsidP="00A422B4">
      <w:pPr>
        <w:pStyle w:val="ListParagraph"/>
        <w:numPr>
          <w:ilvl w:val="0"/>
          <w:numId w:val="2"/>
        </w:numPr>
        <w:spacing w:after="240" w:line="480" w:lineRule="auto"/>
        <w:ind w:left="426"/>
        <w:jc w:val="both"/>
      </w:pPr>
      <w:r>
        <w:t>Melakukan pemeliharaan rutin dan kalibrasi terhadap alat yang digunakan seperti fotometer,dan mikropipet supaya memberikan hasil dengan tingkat kesalahan acak dan sistemati yang kecil dan dapat diterima.</w:t>
      </w:r>
    </w:p>
    <w:p w:rsidR="00ED4281" w:rsidRPr="00685396" w:rsidRDefault="00ED4281" w:rsidP="00A422B4">
      <w:pPr>
        <w:pStyle w:val="Heading2"/>
        <w:spacing w:after="240"/>
        <w:ind w:left="1866" w:firstLine="0"/>
      </w:pPr>
      <w:bookmarkStart w:id="2" w:name="_GoBack"/>
      <w:bookmarkEnd w:id="2"/>
    </w:p>
    <w:sectPr w:rsidR="00ED4281" w:rsidRPr="00685396" w:rsidSect="00ED4281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94" w:rsidRDefault="001B6894" w:rsidP="00ED4281">
      <w:pPr>
        <w:spacing w:after="0" w:line="240" w:lineRule="auto"/>
      </w:pPr>
      <w:r>
        <w:separator/>
      </w:r>
    </w:p>
  </w:endnote>
  <w:endnote w:type="continuationSeparator" w:id="0">
    <w:p w:rsidR="001B6894" w:rsidRDefault="001B6894" w:rsidP="00ED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7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281" w:rsidRDefault="00ED4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2B4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ED4281" w:rsidRDefault="00ED4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81" w:rsidRDefault="00ED4281">
    <w:pPr>
      <w:pStyle w:val="Footer"/>
      <w:jc w:val="center"/>
    </w:pPr>
  </w:p>
  <w:p w:rsidR="00ED4281" w:rsidRDefault="00ED4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94" w:rsidRDefault="001B6894" w:rsidP="00ED4281">
      <w:pPr>
        <w:spacing w:after="0" w:line="240" w:lineRule="auto"/>
      </w:pPr>
      <w:r>
        <w:separator/>
      </w:r>
    </w:p>
  </w:footnote>
  <w:footnote w:type="continuationSeparator" w:id="0">
    <w:p w:rsidR="001B6894" w:rsidRDefault="001B6894" w:rsidP="00ED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042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4281" w:rsidRDefault="00ED42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2B4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ED4281" w:rsidRDefault="00ED4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6DD"/>
    <w:multiLevelType w:val="hybridMultilevel"/>
    <w:tmpl w:val="71AAEB0A"/>
    <w:lvl w:ilvl="0" w:tplc="924AA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D60C64"/>
    <w:multiLevelType w:val="multilevel"/>
    <w:tmpl w:val="36E43D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713E76"/>
    <w:multiLevelType w:val="multilevel"/>
    <w:tmpl w:val="F9BA08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">
    <w:nsid w:val="72474E9D"/>
    <w:multiLevelType w:val="hybridMultilevel"/>
    <w:tmpl w:val="02DAD166"/>
    <w:lvl w:ilvl="0" w:tplc="3E60727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79213214"/>
    <w:multiLevelType w:val="multilevel"/>
    <w:tmpl w:val="891C87AC"/>
    <w:lvl w:ilvl="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81"/>
    <w:rsid w:val="000C558B"/>
    <w:rsid w:val="001B6894"/>
    <w:rsid w:val="00613F59"/>
    <w:rsid w:val="00A422B4"/>
    <w:rsid w:val="00E63276"/>
    <w:rsid w:val="00ED4281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81"/>
    <w:pPr>
      <w:spacing w:after="160" w:line="259" w:lineRule="auto"/>
      <w:ind w:left="346" w:hanging="35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28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28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28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428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ED4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8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81"/>
    <w:pPr>
      <w:spacing w:after="160" w:line="259" w:lineRule="auto"/>
      <w:ind w:left="346" w:hanging="357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28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28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28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428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ED4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2020-08-15T07:41:00Z</dcterms:created>
  <dcterms:modified xsi:type="dcterms:W3CDTF">2020-08-15T07:49:00Z</dcterms:modified>
</cp:coreProperties>
</file>