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03B4" w:rsidRDefault="009F03B4" w:rsidP="009F03B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BAB I</w:t>
      </w:r>
    </w:p>
    <w:p w:rsidR="009F03B4" w:rsidRDefault="009F03B4" w:rsidP="009F03B4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PENDAHULUAN</w:t>
      </w:r>
    </w:p>
    <w:p w:rsidR="009F03B4" w:rsidRDefault="009F03B4" w:rsidP="009F03B4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03B4" w:rsidRPr="00CD6DB4" w:rsidRDefault="009F03B4" w:rsidP="009F03B4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D6DB4">
        <w:rPr>
          <w:rFonts w:ascii="Times New Roman" w:eastAsia="Times New Roman" w:hAnsi="Times New Roman" w:cs="Times New Roman"/>
          <w:b/>
          <w:sz w:val="24"/>
          <w:szCs w:val="24"/>
        </w:rPr>
        <w:t>Latar</w:t>
      </w:r>
      <w:proofErr w:type="spellEnd"/>
      <w:r w:rsidRPr="00CD6D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6DB4">
        <w:rPr>
          <w:rFonts w:ascii="Times New Roman" w:eastAsia="Times New Roman" w:hAnsi="Times New Roman" w:cs="Times New Roman"/>
          <w:b/>
          <w:sz w:val="24"/>
          <w:szCs w:val="24"/>
        </w:rPr>
        <w:t>Belakang</w:t>
      </w:r>
      <w:proofErr w:type="spellEnd"/>
    </w:p>
    <w:p w:rsidR="009F03B4" w:rsidRDefault="009F03B4" w:rsidP="009F03B4">
      <w:pPr>
        <w:pStyle w:val="ListParagraph"/>
        <w:spacing w:line="48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kebutuhan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dasar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manusia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melanjutkan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kehidupan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dibutuhkan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harus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sehat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arti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gizi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optimal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vitamin, mineral,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hidrat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arang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lemak dan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lainnya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harus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murni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utuh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arti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mengandung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bahan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pencemar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harus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higiene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Bila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salah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faktor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terganggu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dihasilkan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menimbulkan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gangguan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kesehatan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penyakit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bahkan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keracunan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Irawan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2016).</w:t>
      </w:r>
    </w:p>
    <w:p w:rsidR="009F03B4" w:rsidRDefault="009F03B4" w:rsidP="009F03B4">
      <w:pPr>
        <w:pStyle w:val="ListParagraph"/>
        <w:spacing w:line="48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Akibat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adanya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gangguan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kesehatan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ditimbulkan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maupun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minuman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perlu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upaya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penyehatan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minuman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Penyehatan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minuman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salah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usaha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pencegahan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menitik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beratkan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tindakan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perlu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membebaskan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minuman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segala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bahaya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menganggu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kesehatan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mulai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sebelum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diproduksi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selama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proses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pengolahan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penyimpanan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pengangkutan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sampai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dimana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minuman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siap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dikonsumsi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ataupun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konsumen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Wayansari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dkk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2018).</w:t>
      </w:r>
    </w:p>
    <w:p w:rsidR="009F03B4" w:rsidRDefault="009F03B4" w:rsidP="009F03B4">
      <w:pPr>
        <w:pStyle w:val="ListParagraph"/>
        <w:spacing w:line="48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Kasus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penyakit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dipengaruhi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beberapa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antara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lain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kebiasaan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mengolah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tradisional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penyimpanan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penyajian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bersih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pencucian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penyimpanan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alat-alat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Herawati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2019).</w:t>
      </w:r>
    </w:p>
    <w:p w:rsidR="009F03B4" w:rsidRDefault="009F03B4" w:rsidP="009F03B4">
      <w:pPr>
        <w:pStyle w:val="ListParagraph"/>
        <w:spacing w:line="48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  <w:sectPr w:rsidR="009F03B4" w:rsidSect="002D6591">
          <w:footerReference w:type="default" r:id="rId7"/>
          <w:pgSz w:w="11906" w:h="16838" w:code="9"/>
          <w:pgMar w:top="1701" w:right="1701" w:bottom="1701" w:left="2268" w:header="720" w:footer="720" w:gutter="0"/>
          <w:pgNumType w:start="1"/>
          <w:cols w:space="720"/>
          <w:docGrid w:linePitch="360"/>
        </w:sectPr>
      </w:pPr>
    </w:p>
    <w:p w:rsidR="009F03B4" w:rsidRPr="00C47501" w:rsidRDefault="009F03B4" w:rsidP="009F03B4">
      <w:pPr>
        <w:pStyle w:val="ListParagraph"/>
        <w:spacing w:line="48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Menurut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Wayansari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dkk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(2018),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pengolahan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pengolahan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mengikuti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kaidah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prinsip-prinsip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higiene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sanitasi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tempat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pengolahan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dapur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harus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memenuhi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persyaratan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teknis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higiene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sanitasi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mencegah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risiko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pencemaran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pemilahan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bahan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sortir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menjaga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mutu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keawetan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peracikan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bahan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persiapan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bumbu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persiapan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pengolahan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prioritas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memasak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harus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tahapan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harus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higienes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semua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bahan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diolah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harus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dicuci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air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mengalir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peralatan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masak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peralatan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harus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terbuat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bahan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aman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food grade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peralatan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aman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bereaksi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bahan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berbahaya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kesehatan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higienis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penanganan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F03B4" w:rsidRDefault="009F03B4" w:rsidP="009F03B4">
      <w:pPr>
        <w:pStyle w:val="ListParagraph"/>
        <w:spacing w:line="48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observasi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kondisi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riil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dapur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Venamon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mengenai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tempat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penyimpanan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tempat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penyimpanannya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terbuka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setelah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proses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pencucian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langsung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disimpan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wastafel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memungkinkan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lembab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terjadi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pertumbuhan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mikroba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Sedangkan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Permenkes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No. 1096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2011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Higiene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Sanitasi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Jasa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Boga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peralatan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dibersihkan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disimpan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tempat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terlindung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pencemaran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serangga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tikus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hewan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lainnya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F03B4" w:rsidRDefault="009F03B4" w:rsidP="009F03B4">
      <w:pPr>
        <w:pStyle w:val="ListParagraph"/>
        <w:spacing w:line="48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Kebersihan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bagian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sangat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penting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berpengaruh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kualitas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bersih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menyebabkan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organisme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bibit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penyakit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tertinggal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berkembang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biak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mencemari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Setiap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peralatan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terlihat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bersih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bukan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jaminan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memenuhi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persyaratan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kesehatan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terkontaminasi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bakteri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menyebabkan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tidak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memenuhi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syarat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kesehatan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Riskawati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2017).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Sanitasi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dimaksudkan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membunuh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mikroba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vegetatif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tertinggal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permukaan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9F03B4" w:rsidRDefault="009F03B4" w:rsidP="009F03B4">
      <w:pPr>
        <w:pStyle w:val="ListParagraph"/>
        <w:spacing w:line="48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Kontaminasi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salah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satunya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disebabkan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keberadaan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peralatan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bersih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mengakibatkan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terjadinya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penyakit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akibat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kontaminasi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bakteri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terdapat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peralatan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dikenal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food borne disease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dimana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masuknya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tubuh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mengakibatkan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kontaminasi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masuk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tubuh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terkontaminasi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mikroba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F03B4" w:rsidRPr="002F1921" w:rsidRDefault="009F03B4" w:rsidP="009F03B4">
      <w:pPr>
        <w:pStyle w:val="ListParagraph"/>
        <w:spacing w:line="48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Laporan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Tahunan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Badan POM Bandung pada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2019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disebutkan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selama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2019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terdapat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6.205 data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keracunan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penyebab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keracunan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dilaporkan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(7,63%) dan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minuman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(13,19%). </w:t>
      </w:r>
      <w:proofErr w:type="spellStart"/>
      <w:r w:rsidRPr="002F192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F1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921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2F1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921">
        <w:rPr>
          <w:rFonts w:ascii="Times New Roman" w:hAnsi="Times New Roman" w:cs="Times New Roman"/>
          <w:sz w:val="24"/>
          <w:szCs w:val="24"/>
        </w:rPr>
        <w:t>kontaminasi</w:t>
      </w:r>
      <w:proofErr w:type="spellEnd"/>
      <w:r w:rsidRPr="002F1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921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2F1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921">
        <w:rPr>
          <w:rFonts w:ascii="Times New Roman" w:hAnsi="Times New Roman" w:cs="Times New Roman"/>
          <w:sz w:val="24"/>
          <w:szCs w:val="24"/>
        </w:rPr>
        <w:t>patogen</w:t>
      </w:r>
      <w:proofErr w:type="spellEnd"/>
      <w:r w:rsidRPr="002F192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F1921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2F192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F1921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2F192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F1921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2F1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921">
        <w:rPr>
          <w:rFonts w:ascii="Times New Roman" w:hAnsi="Times New Roman" w:cs="Times New Roman"/>
          <w:sz w:val="24"/>
          <w:szCs w:val="24"/>
        </w:rPr>
        <w:t>perkantoran</w:t>
      </w:r>
      <w:proofErr w:type="spellEnd"/>
      <w:r w:rsidRPr="002F1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921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2F1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92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F1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921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2F1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921">
        <w:rPr>
          <w:rFonts w:ascii="Times New Roman" w:hAnsi="Times New Roman" w:cs="Times New Roman"/>
          <w:sz w:val="24"/>
          <w:szCs w:val="24"/>
        </w:rPr>
        <w:t>kontaminasi</w:t>
      </w:r>
      <w:proofErr w:type="spellEnd"/>
      <w:r w:rsidRPr="002F1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921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2F1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921">
        <w:rPr>
          <w:rFonts w:ascii="Times New Roman" w:hAnsi="Times New Roman" w:cs="Times New Roman"/>
          <w:sz w:val="24"/>
          <w:szCs w:val="24"/>
        </w:rPr>
        <w:t>patogen</w:t>
      </w:r>
      <w:proofErr w:type="spellEnd"/>
      <w:r w:rsidRPr="002F192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F1921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2F192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F1921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2F1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92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2F1921">
        <w:rPr>
          <w:rFonts w:ascii="Times New Roman" w:hAnsi="Times New Roman" w:cs="Times New Roman"/>
          <w:sz w:val="24"/>
          <w:szCs w:val="24"/>
        </w:rPr>
        <w:t xml:space="preserve"> 30%, </w:t>
      </w:r>
      <w:proofErr w:type="spellStart"/>
      <w:r w:rsidRPr="002F1921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2F1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921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2F1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921">
        <w:rPr>
          <w:rFonts w:ascii="Times New Roman" w:hAnsi="Times New Roman" w:cs="Times New Roman"/>
          <w:sz w:val="24"/>
          <w:szCs w:val="24"/>
        </w:rPr>
        <w:t>kontaminan</w:t>
      </w:r>
      <w:proofErr w:type="spellEnd"/>
      <w:r w:rsidRPr="002F19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F1921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2F1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92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F1921">
        <w:rPr>
          <w:rFonts w:ascii="Times New Roman" w:hAnsi="Times New Roman" w:cs="Times New Roman"/>
          <w:sz w:val="24"/>
          <w:szCs w:val="24"/>
        </w:rPr>
        <w:t xml:space="preserve"> </w:t>
      </w:r>
      <w:r w:rsidRPr="002F1921">
        <w:rPr>
          <w:rFonts w:ascii="Times New Roman" w:hAnsi="Times New Roman" w:cs="Times New Roman"/>
          <w:i/>
          <w:iCs/>
          <w:sz w:val="24"/>
          <w:szCs w:val="24"/>
        </w:rPr>
        <w:t>Bacillus cereus</w:t>
      </w:r>
      <w:r w:rsidRPr="002F192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F1921">
        <w:rPr>
          <w:rFonts w:ascii="Times New Roman" w:hAnsi="Times New Roman" w:cs="Times New Roman"/>
          <w:i/>
          <w:iCs/>
          <w:sz w:val="24"/>
          <w:szCs w:val="24"/>
        </w:rPr>
        <w:t>E.coli</w:t>
      </w:r>
      <w:proofErr w:type="gramEnd"/>
      <w:r w:rsidRPr="002F1921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2F1921">
        <w:rPr>
          <w:rFonts w:ascii="Times New Roman" w:hAnsi="Times New Roman" w:cs="Times New Roman"/>
          <w:i/>
          <w:iCs/>
          <w:sz w:val="24"/>
          <w:szCs w:val="24"/>
        </w:rPr>
        <w:t>Staphilococcus</w:t>
      </w:r>
      <w:proofErr w:type="spellEnd"/>
      <w:r w:rsidRPr="002F1921">
        <w:rPr>
          <w:rFonts w:ascii="Times New Roman" w:hAnsi="Times New Roman" w:cs="Times New Roman"/>
          <w:i/>
          <w:iCs/>
          <w:sz w:val="24"/>
          <w:szCs w:val="24"/>
        </w:rPr>
        <w:t xml:space="preserve"> aureus</w:t>
      </w:r>
      <w:r w:rsidRPr="002F19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1921">
        <w:rPr>
          <w:rFonts w:ascii="Times New Roman" w:hAnsi="Times New Roman" w:cs="Times New Roman"/>
          <w:sz w:val="24"/>
          <w:szCs w:val="24"/>
        </w:rPr>
        <w:t>Kontaminasi</w:t>
      </w:r>
      <w:proofErr w:type="spellEnd"/>
      <w:r w:rsidRPr="002F1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921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2F1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921">
        <w:rPr>
          <w:rFonts w:ascii="Times New Roman" w:hAnsi="Times New Roman" w:cs="Times New Roman"/>
          <w:sz w:val="24"/>
          <w:szCs w:val="24"/>
        </w:rPr>
        <w:t>patogen</w:t>
      </w:r>
      <w:proofErr w:type="spellEnd"/>
      <w:r w:rsidRPr="002F1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921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2F1921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2F1921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2F1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921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2F192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F1921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2F19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1921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2F1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921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2F1921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2F1921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2F1921">
        <w:rPr>
          <w:rFonts w:ascii="Times New Roman" w:hAnsi="Times New Roman" w:cs="Times New Roman"/>
          <w:sz w:val="24"/>
          <w:szCs w:val="24"/>
        </w:rPr>
        <w:t xml:space="preserve">/ media </w:t>
      </w:r>
      <w:proofErr w:type="spellStart"/>
      <w:r w:rsidRPr="002F1921">
        <w:rPr>
          <w:rFonts w:ascii="Times New Roman" w:hAnsi="Times New Roman" w:cs="Times New Roman"/>
          <w:sz w:val="24"/>
          <w:szCs w:val="24"/>
        </w:rPr>
        <w:t>kontaminasi</w:t>
      </w:r>
      <w:proofErr w:type="spellEnd"/>
      <w:r w:rsidRPr="002F1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921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2F1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921">
        <w:rPr>
          <w:rFonts w:ascii="Times New Roman" w:hAnsi="Times New Roman" w:cs="Times New Roman"/>
          <w:sz w:val="24"/>
          <w:szCs w:val="24"/>
        </w:rPr>
        <w:t>penjamah</w:t>
      </w:r>
      <w:proofErr w:type="spellEnd"/>
      <w:r w:rsidRPr="002F1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921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2F19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1921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2F1921">
        <w:rPr>
          <w:rFonts w:ascii="Times New Roman" w:hAnsi="Times New Roman" w:cs="Times New Roman"/>
          <w:sz w:val="24"/>
          <w:szCs w:val="24"/>
        </w:rPr>
        <w:t xml:space="preserve"> </w:t>
      </w:r>
      <w:r w:rsidRPr="002F1921">
        <w:rPr>
          <w:rFonts w:ascii="Times New Roman" w:hAnsi="Times New Roman" w:cs="Times New Roman"/>
          <w:i/>
          <w:iCs/>
          <w:sz w:val="24"/>
          <w:szCs w:val="24"/>
        </w:rPr>
        <w:t>Bacillus cereus</w:t>
      </w:r>
      <w:r w:rsidRPr="002F192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F1921">
        <w:rPr>
          <w:rFonts w:ascii="Times New Roman" w:hAnsi="Times New Roman" w:cs="Times New Roman"/>
          <w:i/>
          <w:iCs/>
          <w:sz w:val="24"/>
          <w:szCs w:val="24"/>
        </w:rPr>
        <w:t>Staphilococcus</w:t>
      </w:r>
      <w:proofErr w:type="spellEnd"/>
      <w:r w:rsidRPr="002F1921">
        <w:rPr>
          <w:rFonts w:ascii="Times New Roman" w:hAnsi="Times New Roman" w:cs="Times New Roman"/>
          <w:i/>
          <w:iCs/>
          <w:sz w:val="24"/>
          <w:szCs w:val="24"/>
        </w:rPr>
        <w:t xml:space="preserve"> aureus</w:t>
      </w:r>
      <w:r w:rsidRPr="002F1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921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2F192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F1921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2F1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921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2F1921">
        <w:rPr>
          <w:rFonts w:ascii="Times New Roman" w:hAnsi="Times New Roman" w:cs="Times New Roman"/>
          <w:sz w:val="24"/>
          <w:szCs w:val="24"/>
        </w:rPr>
        <w:t xml:space="preserve"> dan </w:t>
      </w:r>
      <w:r w:rsidRPr="002F1921">
        <w:rPr>
          <w:rFonts w:ascii="Times New Roman" w:hAnsi="Times New Roman" w:cs="Times New Roman"/>
          <w:i/>
          <w:iCs/>
          <w:sz w:val="24"/>
          <w:szCs w:val="24"/>
        </w:rPr>
        <w:t>E. coli</w:t>
      </w:r>
      <w:r w:rsidRPr="002F1921">
        <w:rPr>
          <w:rFonts w:ascii="Times New Roman" w:hAnsi="Times New Roman" w:cs="Times New Roman"/>
          <w:sz w:val="24"/>
          <w:szCs w:val="24"/>
        </w:rPr>
        <w:t xml:space="preserve"> pada air </w:t>
      </w:r>
      <w:proofErr w:type="spellStart"/>
      <w:r w:rsidRPr="002F1921">
        <w:rPr>
          <w:rFonts w:ascii="Times New Roman" w:hAnsi="Times New Roman" w:cs="Times New Roman"/>
          <w:sz w:val="24"/>
          <w:szCs w:val="24"/>
        </w:rPr>
        <w:t>pencucian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Sunarno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, 2012).</w:t>
      </w:r>
    </w:p>
    <w:p w:rsidR="009F03B4" w:rsidRDefault="009F03B4" w:rsidP="009F03B4">
      <w:pPr>
        <w:pStyle w:val="ListParagraph"/>
        <w:spacing w:line="48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kasus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diatas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menunjukkan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harus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pengawasan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higiene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sanitasi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maupun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higiene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sanitasi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peralatan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peneliti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mengambil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sampel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paket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antara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lain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terdapat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alat-alat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piring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sendok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terdapat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dapur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kantor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Venamon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Hasil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pemeriksaan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usap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paket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menunjukkan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9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koloni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/cm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luas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permukaan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Menurut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Permenkes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No. 1096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2011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Higiene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Sanitasi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Jasaboga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sampel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memenuhi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syarat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angka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kuman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persyaratan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diatur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peraturan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koloni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/cm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F03B4" w:rsidRDefault="009F03B4" w:rsidP="009F03B4">
      <w:pPr>
        <w:pStyle w:val="ListParagraph"/>
        <w:spacing w:line="48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Khaldun (2018),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jumlah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kuman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tertinggi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proses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pencucian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air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mengalir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diperoleh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sampel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piring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sebesar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koloni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/cm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sampel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gelas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sebesar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koloni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/cm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sampel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sendok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sebesar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1,68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koloni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/cm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penyimpanan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peralatan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semua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kantin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cara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mangkuk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dibalik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peralatan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disimpan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kondisi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kering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disimpan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lemari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tertutup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F03B4" w:rsidRPr="00FC3E74" w:rsidRDefault="009F03B4" w:rsidP="009F03B4">
      <w:pPr>
        <w:pStyle w:val="ListParagraph"/>
        <w:spacing w:line="48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Syarat-syarat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penyimpanan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tercantum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Permenkes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No. 1098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2003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Higiene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Sanitas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Rumah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Restoran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1)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Semua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peralatan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kontak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harus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disimpan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keadaan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kering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bersih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2)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Cangkir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mangkuk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gelas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sejenisnya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cara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penyimpanannya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harus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dibalik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3)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Rak-rak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penyimpanan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peralatan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dibuat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anti karat, rata, dan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rusak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4) Laci-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laci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penyimpanan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peralatan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terpelihara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kebersihannya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5)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Ruang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penyimpanan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peralatan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lembab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terlindung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sumber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pengotoran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kontaminasi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binatang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perusak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F03B4" w:rsidRDefault="009F03B4" w:rsidP="009F03B4">
      <w:pPr>
        <w:pStyle w:val="ListParagraph"/>
        <w:spacing w:line="48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Hasil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observasi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tempat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penyimpanan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dapur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Venamon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alat-alat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disimpan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tempat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terbuka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terdapat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proses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penirisan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ataupun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pemanasan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agar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kering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angka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kuman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disebabkan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tempat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penyimpanan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makan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terbuka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adanya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proses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pengeringan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setelah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dicuci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F03B4" w:rsidRDefault="009F03B4" w:rsidP="009F03B4">
      <w:pPr>
        <w:pStyle w:val="ListParagraph"/>
        <w:spacing w:line="48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mengangkat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mengenai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penyimpanan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memenuhi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syarat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Tempat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penyimpanan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dibuat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tertutup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melindungi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adanya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kontaminasi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binatang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penganggu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Tempat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penyimpanan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pun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ditambahkan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sterilisasi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membunuh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mikroba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angka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kuman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bisa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turun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F03B4" w:rsidRDefault="009F03B4" w:rsidP="009F03B4">
      <w:pPr>
        <w:pStyle w:val="ListParagraph"/>
        <w:spacing w:line="48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Radiasi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ultraviolet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sumber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energi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mempunyai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kemampuan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penetrasi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dinding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mikroorganisme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mengubah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komposisi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asam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nukleatnya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mampu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replikasi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kehilangan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sifat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patogenitasnya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Radiasi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ultraviolet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diabsorbsi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oleh protein pada membrane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menyebabkan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kerusakan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membrane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kematian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sel. Oleh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sinar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ultraviolet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sterilisasi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Cahyonugroho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2017).</w:t>
      </w:r>
    </w:p>
    <w:p w:rsidR="009F03B4" w:rsidRDefault="009F03B4" w:rsidP="009F03B4">
      <w:pPr>
        <w:pStyle w:val="ListParagraph"/>
        <w:spacing w:line="48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Herawati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(2019),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pemeriksaan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penurunan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angka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kuman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jarak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penyinaran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5 cm, 10 cm, dan 15 cm,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lama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waktu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penyinaran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menit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masing-masing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hasilnya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sebesar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97,62%, 92,15%, dan 80,30%. Hasil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penurunan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paling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efektif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jarak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5 cm.</w:t>
      </w:r>
    </w:p>
    <w:p w:rsidR="009F03B4" w:rsidRDefault="009F03B4" w:rsidP="009F03B4">
      <w:pPr>
        <w:pStyle w:val="ListParagraph"/>
        <w:spacing w:line="48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latar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belakang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diatas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peneliti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tertarik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mengenai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jarak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penyinaran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sinar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UV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perbedaan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sebelumnya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lampu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UV-C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40 watt dan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panjang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gelombang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254 nm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waktu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penyinaran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menit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jarak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penyinaran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pendek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sebelumnya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dikarenakan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peneliti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ingin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efektivitas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jarak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penyinaran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sinar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UV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dan alas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penyimpanan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dibongkar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pasang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peneliti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mengenai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Efektivitas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Variasi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Jarak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Penyinaran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Sinar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UV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Penurunan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Angka Kuman pada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Dapur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Venamon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2021”.</w:t>
      </w:r>
    </w:p>
    <w:p w:rsidR="009F03B4" w:rsidRPr="009A15E5" w:rsidRDefault="009F03B4" w:rsidP="009F03B4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A15E5">
        <w:rPr>
          <w:rFonts w:ascii="Times New Roman" w:eastAsia="Times New Roman" w:hAnsi="Times New Roman" w:cs="Times New Roman"/>
          <w:b/>
          <w:sz w:val="24"/>
          <w:szCs w:val="24"/>
        </w:rPr>
        <w:t>Rumusan</w:t>
      </w:r>
      <w:proofErr w:type="spellEnd"/>
      <w:r w:rsidRPr="009A15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15E5">
        <w:rPr>
          <w:rFonts w:ascii="Times New Roman" w:eastAsia="Times New Roman" w:hAnsi="Times New Roman" w:cs="Times New Roman"/>
          <w:b/>
          <w:sz w:val="24"/>
          <w:szCs w:val="24"/>
        </w:rPr>
        <w:t>Masalah</w:t>
      </w:r>
      <w:proofErr w:type="spellEnd"/>
    </w:p>
    <w:p w:rsidR="009F03B4" w:rsidRPr="00024009" w:rsidRDefault="009F03B4" w:rsidP="009F03B4">
      <w:pPr>
        <w:pStyle w:val="ListParagraph"/>
        <w:spacing w:line="48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latar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belakang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diketahui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permasalahan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Bagaimana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efektivitas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variasi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jarak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penyinaran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sinar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UV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penurunan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angka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kuman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?”</w:t>
      </w:r>
    </w:p>
    <w:p w:rsidR="009F03B4" w:rsidRPr="009A15E5" w:rsidRDefault="009F03B4" w:rsidP="009F03B4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A15E5">
        <w:rPr>
          <w:rFonts w:ascii="Times New Roman" w:eastAsia="Times New Roman" w:hAnsi="Times New Roman" w:cs="Times New Roman"/>
          <w:b/>
          <w:sz w:val="24"/>
          <w:szCs w:val="24"/>
        </w:rPr>
        <w:t>Tujuan</w:t>
      </w:r>
      <w:proofErr w:type="spellEnd"/>
      <w:r w:rsidRPr="009A15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15E5">
        <w:rPr>
          <w:rFonts w:ascii="Times New Roman" w:eastAsia="Times New Roman" w:hAnsi="Times New Roman" w:cs="Times New Roman"/>
          <w:b/>
          <w:sz w:val="24"/>
          <w:szCs w:val="24"/>
        </w:rPr>
        <w:t>Penelitian</w:t>
      </w:r>
      <w:proofErr w:type="spellEnd"/>
    </w:p>
    <w:p w:rsidR="009F03B4" w:rsidRPr="009A15E5" w:rsidRDefault="009F03B4" w:rsidP="009F03B4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A15E5">
        <w:rPr>
          <w:rFonts w:ascii="Times New Roman" w:eastAsia="Times New Roman" w:hAnsi="Times New Roman" w:cs="Times New Roman"/>
          <w:b/>
          <w:sz w:val="24"/>
          <w:szCs w:val="24"/>
        </w:rPr>
        <w:t>Tujuan</w:t>
      </w:r>
      <w:proofErr w:type="spellEnd"/>
      <w:r w:rsidRPr="009A15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15E5">
        <w:rPr>
          <w:rFonts w:ascii="Times New Roman" w:eastAsia="Times New Roman" w:hAnsi="Times New Roman" w:cs="Times New Roman"/>
          <w:b/>
          <w:sz w:val="24"/>
          <w:szCs w:val="24"/>
        </w:rPr>
        <w:t>Umum</w:t>
      </w:r>
      <w:proofErr w:type="spellEnd"/>
    </w:p>
    <w:p w:rsidR="009F03B4" w:rsidRPr="00113FD8" w:rsidRDefault="009F03B4" w:rsidP="009F03B4">
      <w:pPr>
        <w:pStyle w:val="ListParagraph"/>
        <w:spacing w:line="48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mengetahui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efektivitas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variasi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jarak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penyinaran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sinar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UV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penurunan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angka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kuman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dapur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Venamon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F03B4" w:rsidRPr="009A15E5" w:rsidRDefault="009F03B4" w:rsidP="009F03B4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A15E5">
        <w:rPr>
          <w:rFonts w:ascii="Times New Roman" w:eastAsia="Times New Roman" w:hAnsi="Times New Roman" w:cs="Times New Roman"/>
          <w:b/>
          <w:sz w:val="24"/>
          <w:szCs w:val="24"/>
        </w:rPr>
        <w:t>Tujuan</w:t>
      </w:r>
      <w:proofErr w:type="spellEnd"/>
      <w:r w:rsidRPr="009A15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15E5">
        <w:rPr>
          <w:rFonts w:ascii="Times New Roman" w:eastAsia="Times New Roman" w:hAnsi="Times New Roman" w:cs="Times New Roman"/>
          <w:b/>
          <w:sz w:val="24"/>
          <w:szCs w:val="24"/>
        </w:rPr>
        <w:t>Khusus</w:t>
      </w:r>
      <w:proofErr w:type="spellEnd"/>
    </w:p>
    <w:p w:rsidR="009F03B4" w:rsidRDefault="009F03B4" w:rsidP="009F03B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mengetahui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jumlah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angka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kuman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sebelum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perlakuan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penyinaran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sinar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UV di PT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Venamon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F03B4" w:rsidRDefault="009F03B4" w:rsidP="009F03B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mengetahui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persentase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penurunan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angka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kuman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setelah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diberi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perlakuan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variasi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jarak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penyinaran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sinar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UV 3 cm, 6 cm, dan 9 cm di PT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Venamon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F03B4" w:rsidRDefault="009F03B4" w:rsidP="009F03B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mengetahui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jarak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penyinaran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paling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efektif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menurunkan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angka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kuman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diterapkan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di PT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Venamon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F03B4" w:rsidRPr="00B87F20" w:rsidRDefault="009F03B4" w:rsidP="009F03B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406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CE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406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dinar UV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Venamon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cm, 6 cm, dan 9 cm</w:t>
      </w:r>
    </w:p>
    <w:p w:rsidR="009F03B4" w:rsidRPr="00F23E47" w:rsidRDefault="009F03B4" w:rsidP="009F03B4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23E4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Ruang</w:t>
      </w:r>
      <w:proofErr w:type="spellEnd"/>
      <w:r w:rsidRPr="00F23E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3E47">
        <w:rPr>
          <w:rFonts w:ascii="Times New Roman" w:eastAsia="Times New Roman" w:hAnsi="Times New Roman" w:cs="Times New Roman"/>
          <w:b/>
          <w:sz w:val="24"/>
          <w:szCs w:val="24"/>
        </w:rPr>
        <w:t>Lingkup</w:t>
      </w:r>
      <w:proofErr w:type="spellEnd"/>
      <w:r w:rsidRPr="00F23E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3E47">
        <w:rPr>
          <w:rFonts w:ascii="Times New Roman" w:eastAsia="Times New Roman" w:hAnsi="Times New Roman" w:cs="Times New Roman"/>
          <w:b/>
          <w:sz w:val="24"/>
          <w:szCs w:val="24"/>
        </w:rPr>
        <w:t>Penelitian</w:t>
      </w:r>
      <w:proofErr w:type="spellEnd"/>
    </w:p>
    <w:p w:rsidR="009F03B4" w:rsidRPr="00024009" w:rsidRDefault="009F03B4" w:rsidP="009F03B4">
      <w:pPr>
        <w:pStyle w:val="ListParagraph"/>
        <w:spacing w:line="48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membahas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mengenai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penurunan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angka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kuman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peneliti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sendiri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dapur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Venamon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Angka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kuman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bisa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terdapat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dikarenakan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tempat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penyimpanannya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terbuka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F03B4" w:rsidRDefault="009F03B4" w:rsidP="009F03B4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23E47">
        <w:rPr>
          <w:rFonts w:ascii="Times New Roman" w:eastAsia="Times New Roman" w:hAnsi="Times New Roman" w:cs="Times New Roman"/>
          <w:b/>
          <w:sz w:val="24"/>
          <w:szCs w:val="24"/>
        </w:rPr>
        <w:t>Manfaat</w:t>
      </w:r>
      <w:proofErr w:type="spellEnd"/>
      <w:r w:rsidRPr="00F23E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3E47">
        <w:rPr>
          <w:rFonts w:ascii="Times New Roman" w:eastAsia="Times New Roman" w:hAnsi="Times New Roman" w:cs="Times New Roman"/>
          <w:b/>
          <w:sz w:val="24"/>
          <w:szCs w:val="24"/>
        </w:rPr>
        <w:t>Penelitian</w:t>
      </w:r>
      <w:proofErr w:type="spellEnd"/>
    </w:p>
    <w:p w:rsidR="009F03B4" w:rsidRPr="00F23E47" w:rsidRDefault="009F03B4" w:rsidP="009F03B4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23E47">
        <w:rPr>
          <w:rFonts w:ascii="Times New Roman" w:eastAsia="Times New Roman" w:hAnsi="Times New Roman" w:cs="Times New Roman"/>
          <w:b/>
          <w:sz w:val="24"/>
          <w:szCs w:val="24"/>
        </w:rPr>
        <w:t>Bagi</w:t>
      </w:r>
      <w:proofErr w:type="spellEnd"/>
      <w:r w:rsidRPr="00F23E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3E47">
        <w:rPr>
          <w:rFonts w:ascii="Times New Roman" w:eastAsia="Times New Roman" w:hAnsi="Times New Roman" w:cs="Times New Roman"/>
          <w:b/>
          <w:sz w:val="24"/>
          <w:szCs w:val="24"/>
        </w:rPr>
        <w:t>Industri</w:t>
      </w:r>
      <w:proofErr w:type="spellEnd"/>
    </w:p>
    <w:p w:rsidR="009F03B4" w:rsidRDefault="009F03B4" w:rsidP="009F03B4">
      <w:pPr>
        <w:pStyle w:val="ListParagraph"/>
        <w:spacing w:line="48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pemecahan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penurunan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angka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kuman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industri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alternatif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sterilisasi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industri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F03B4" w:rsidRPr="00F23E47" w:rsidRDefault="009F03B4" w:rsidP="009F03B4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23E47">
        <w:rPr>
          <w:rFonts w:ascii="Times New Roman" w:eastAsia="Times New Roman" w:hAnsi="Times New Roman" w:cs="Times New Roman"/>
          <w:b/>
          <w:sz w:val="24"/>
          <w:szCs w:val="24"/>
        </w:rPr>
        <w:t>Bagi</w:t>
      </w:r>
      <w:proofErr w:type="spellEnd"/>
      <w:r w:rsidRPr="00F23E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3E47">
        <w:rPr>
          <w:rFonts w:ascii="Times New Roman" w:eastAsia="Times New Roman" w:hAnsi="Times New Roman" w:cs="Times New Roman"/>
          <w:b/>
          <w:sz w:val="24"/>
          <w:szCs w:val="24"/>
        </w:rPr>
        <w:t>Institusi</w:t>
      </w:r>
      <w:proofErr w:type="spellEnd"/>
    </w:p>
    <w:p w:rsidR="009F03B4" w:rsidRDefault="009F03B4" w:rsidP="009F03B4">
      <w:pPr>
        <w:pStyle w:val="ListParagraph"/>
        <w:spacing w:line="48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bahan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referensi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kompetensi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sanitasi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minuman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industri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F03B4" w:rsidRPr="00F23E47" w:rsidRDefault="009F03B4" w:rsidP="009F03B4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23E47">
        <w:rPr>
          <w:rFonts w:ascii="Times New Roman" w:eastAsia="Times New Roman" w:hAnsi="Times New Roman" w:cs="Times New Roman"/>
          <w:b/>
          <w:sz w:val="24"/>
          <w:szCs w:val="24"/>
        </w:rPr>
        <w:t>Bagi</w:t>
      </w:r>
      <w:proofErr w:type="spellEnd"/>
      <w:r w:rsidRPr="00F23E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Penulis</w:t>
      </w:r>
      <w:proofErr w:type="spellEnd"/>
    </w:p>
    <w:p w:rsidR="009F03B4" w:rsidRPr="00AD6C2B" w:rsidRDefault="009F03B4" w:rsidP="009F03B4">
      <w:pPr>
        <w:pStyle w:val="ListParagraph"/>
        <w:spacing w:line="48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  <w:sectPr w:rsidR="009F03B4" w:rsidRPr="00AD6C2B" w:rsidSect="00AD6C2B">
          <w:headerReference w:type="default" r:id="rId8"/>
          <w:footerReference w:type="default" r:id="rId9"/>
          <w:pgSz w:w="11906" w:h="16838" w:code="9"/>
          <w:pgMar w:top="1701" w:right="1701" w:bottom="1701" w:left="2268" w:header="720" w:footer="720" w:gutter="0"/>
          <w:pgNumType w:start="2"/>
          <w:cols w:space="720"/>
          <w:docGrid w:linePitch="360"/>
        </w:sect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tambahan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wawasan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mengenai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sanitasi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minuman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industri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46191A" w:rsidRDefault="0046191A" w:rsidP="009F03B4"/>
    <w:sectPr w:rsidR="0046191A" w:rsidSect="009F03B4">
      <w:headerReference w:type="default" r:id="rId10"/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F35D0" w:rsidRDefault="002F35D0" w:rsidP="009F03B4">
      <w:pPr>
        <w:spacing w:after="0" w:line="240" w:lineRule="auto"/>
      </w:pPr>
      <w:r>
        <w:separator/>
      </w:r>
    </w:p>
  </w:endnote>
  <w:endnote w:type="continuationSeparator" w:id="0">
    <w:p w:rsidR="002F35D0" w:rsidRDefault="002F35D0" w:rsidP="009F0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66224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1F26" w:rsidRDefault="002F35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1F26" w:rsidRDefault="002F35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1F26" w:rsidRDefault="002F35D0">
    <w:pPr>
      <w:pStyle w:val="Footer"/>
      <w:jc w:val="center"/>
    </w:pPr>
  </w:p>
  <w:p w:rsidR="00801F26" w:rsidRDefault="002F3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F35D0" w:rsidRDefault="002F35D0" w:rsidP="009F03B4">
      <w:pPr>
        <w:spacing w:after="0" w:line="240" w:lineRule="auto"/>
      </w:pPr>
      <w:r>
        <w:separator/>
      </w:r>
    </w:p>
  </w:footnote>
  <w:footnote w:type="continuationSeparator" w:id="0">
    <w:p w:rsidR="002F35D0" w:rsidRDefault="002F35D0" w:rsidP="009F0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23383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801F26" w:rsidRDefault="002F35D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1F26" w:rsidRDefault="002F35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03B4" w:rsidRDefault="009F03B4">
    <w:pPr>
      <w:pStyle w:val="Header"/>
      <w:jc w:val="right"/>
    </w:pPr>
  </w:p>
  <w:p w:rsidR="009F03B4" w:rsidRDefault="009F03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C765A6"/>
    <w:multiLevelType w:val="hybridMultilevel"/>
    <w:tmpl w:val="F092D216"/>
    <w:lvl w:ilvl="0" w:tplc="5F885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8D4168"/>
    <w:multiLevelType w:val="multilevel"/>
    <w:tmpl w:val="F2BCDBB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B4"/>
    <w:rsid w:val="002F35D0"/>
    <w:rsid w:val="0046191A"/>
    <w:rsid w:val="009F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3A9DF"/>
  <w15:chartTrackingRefBased/>
  <w15:docId w15:val="{7F9B7222-3868-4F15-8212-2912A85B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3B4"/>
    <w:rPr>
      <w:rFonts w:ascii="Calibri" w:eastAsia="Calibri" w:hAnsi="Calibri" w:cs="Calibri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pasi 2 taiiii"/>
    <w:basedOn w:val="Normal"/>
    <w:link w:val="ListParagraphChar"/>
    <w:uiPriority w:val="34"/>
    <w:qFormat/>
    <w:rsid w:val="009F03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3B4"/>
    <w:rPr>
      <w:rFonts w:ascii="Calibri" w:eastAsia="Calibri" w:hAnsi="Calibri" w:cs="Calibri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9F0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3B4"/>
    <w:rPr>
      <w:rFonts w:ascii="Calibri" w:eastAsia="Calibri" w:hAnsi="Calibri" w:cs="Calibri"/>
      <w:lang w:eastAsia="id-ID"/>
    </w:rPr>
  </w:style>
  <w:style w:type="character" w:customStyle="1" w:styleId="ListParagraphChar">
    <w:name w:val="List Paragraph Char"/>
    <w:aliases w:val="spasi 2 taiiii Char"/>
    <w:link w:val="ListParagraph"/>
    <w:uiPriority w:val="34"/>
    <w:locked/>
    <w:rsid w:val="009F03B4"/>
    <w:rPr>
      <w:rFonts w:ascii="Calibri" w:eastAsia="Calibri" w:hAnsi="Calibri" w:cs="Calibri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1481</Words>
  <Characters>8445</Characters>
  <Application>Microsoft Office Word</Application>
  <DocSecurity>0</DocSecurity>
  <Lines>70</Lines>
  <Paragraphs>19</Paragraphs>
  <ScaleCrop>false</ScaleCrop>
  <Company/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2021-10-08T11:41:00Z</dcterms:created>
  <dcterms:modified xsi:type="dcterms:W3CDTF">2021-10-08T11:43:00Z</dcterms:modified>
</cp:coreProperties>
</file>