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D" w:rsidRPr="008F058D" w:rsidRDefault="008F058D" w:rsidP="008F058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lang w:val="id-ID"/>
        </w:rPr>
      </w:pPr>
      <w:bookmarkStart w:id="0" w:name="_Toc47606731"/>
      <w:r w:rsidRPr="008F058D">
        <w:rPr>
          <w:rFonts w:ascii="Times New Roman" w:hAnsi="Times New Roman" w:cs="Times New Roman"/>
          <w:b/>
          <w:color w:val="auto"/>
          <w:sz w:val="28"/>
        </w:rPr>
        <w:t xml:space="preserve">BAB </w:t>
      </w:r>
      <w:r w:rsidRPr="008F058D">
        <w:rPr>
          <w:rFonts w:ascii="Times New Roman" w:hAnsi="Times New Roman" w:cs="Times New Roman"/>
          <w:b/>
          <w:color w:val="auto"/>
          <w:sz w:val="28"/>
          <w:lang w:val="id-ID"/>
        </w:rPr>
        <w:t>V</w:t>
      </w:r>
      <w:bookmarkEnd w:id="0"/>
    </w:p>
    <w:p w:rsidR="008F058D" w:rsidRPr="008F058D" w:rsidRDefault="008F058D" w:rsidP="008F058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47606732"/>
      <w:r w:rsidRPr="008F058D">
        <w:rPr>
          <w:rFonts w:ascii="Times New Roman" w:hAnsi="Times New Roman" w:cs="Times New Roman"/>
          <w:b/>
          <w:color w:val="auto"/>
          <w:sz w:val="28"/>
          <w:lang w:val="id-ID"/>
        </w:rPr>
        <w:t>KESIMPULAN DAN SARAN</w:t>
      </w:r>
      <w:bookmarkEnd w:id="1"/>
    </w:p>
    <w:p w:rsidR="008F058D" w:rsidRPr="003A26A5" w:rsidRDefault="008F058D" w:rsidP="008F058D"/>
    <w:p w:rsidR="008F058D" w:rsidRDefault="008F058D" w:rsidP="008F058D">
      <w:pPr>
        <w:pStyle w:val="Heading2"/>
        <w:numPr>
          <w:ilvl w:val="1"/>
          <w:numId w:val="29"/>
        </w:numPr>
        <w:spacing w:before="0" w:line="480" w:lineRule="auto"/>
        <w:ind w:left="720"/>
        <w:rPr>
          <w:rFonts w:ascii="Times New Roman" w:hAnsi="Times New Roman" w:cs="Times New Roman"/>
          <w:color w:val="auto"/>
          <w:sz w:val="24"/>
          <w:lang w:val="id-ID"/>
        </w:rPr>
      </w:pPr>
      <w:bookmarkStart w:id="2" w:name="_Toc47606733"/>
      <w:r>
        <w:rPr>
          <w:rFonts w:ascii="Times New Roman" w:hAnsi="Times New Roman" w:cs="Times New Roman"/>
          <w:color w:val="auto"/>
          <w:sz w:val="24"/>
          <w:lang w:val="id-ID"/>
        </w:rPr>
        <w:t>Kesimpulan</w:t>
      </w:r>
      <w:bookmarkEnd w:id="2"/>
    </w:p>
    <w:p w:rsidR="008F058D" w:rsidRDefault="008F058D" w:rsidP="008F058D">
      <w:pPr>
        <w:spacing w:after="0"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pemeriksaan </w:t>
      </w:r>
      <w:r>
        <w:rPr>
          <w:rFonts w:ascii="Times New Roman" w:hAnsi="Times New Roman" w:cs="Times New Roman"/>
          <w:i/>
          <w:sz w:val="24"/>
          <w:szCs w:val="24"/>
        </w:rPr>
        <w:t>crossmatch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</w:t>
      </w:r>
      <w:r>
        <w:rPr>
          <w:rFonts w:ascii="Times New Roman" w:hAnsi="Times New Roman" w:cs="Times New Roman"/>
          <w:sz w:val="24"/>
          <w:szCs w:val="24"/>
        </w:rPr>
        <w:t xml:space="preserve"> tabung yang telah dilakukan terhadap sampel penelitian lipemik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berjumlah 20 sampel didapatkan gambaran sampel darah lipemik terhadap hasil pemeriksaan </w:t>
      </w:r>
      <w:r>
        <w:rPr>
          <w:rFonts w:ascii="Times New Roman" w:hAnsi="Times New Roman" w:cs="Times New Roman"/>
          <w:i/>
          <w:sz w:val="24"/>
          <w:szCs w:val="24"/>
        </w:rPr>
        <w:t xml:space="preserve">crossmatch </w:t>
      </w:r>
      <w:r>
        <w:rPr>
          <w:rFonts w:ascii="Times New Roman" w:hAnsi="Times New Roman" w:cs="Times New Roman"/>
          <w:sz w:val="24"/>
          <w:szCs w:val="24"/>
        </w:rPr>
        <w:t>metode tabung dengan hasil pemeriksaan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menunjukan adanya positif palsu pada hasil pemeriksaan yang mengindikasikan bahwa lipemik dapat berpengaruh terhadap hasil pemeriksaan </w:t>
      </w:r>
      <w:r>
        <w:rPr>
          <w:rFonts w:ascii="Times New Roman" w:hAnsi="Times New Roman" w:cs="Times New Roman"/>
          <w:i/>
          <w:sz w:val="24"/>
          <w:szCs w:val="24"/>
        </w:rPr>
        <w:t>crossmatch</w:t>
      </w:r>
      <w:r>
        <w:rPr>
          <w:rFonts w:ascii="Times New Roman" w:hAnsi="Times New Roman" w:cs="Times New Roman"/>
          <w:sz w:val="24"/>
          <w:szCs w:val="24"/>
        </w:rPr>
        <w:t>. 5 sampel (25%) menunjukan hasil inkompatibel dengan golongan darah A+ (1 orang), B+ (2 orang), O+ (2 orang) dan 15 sampel (75%) menunjukan hasil kompatibel.</w:t>
      </w:r>
    </w:p>
    <w:p w:rsidR="008F058D" w:rsidRDefault="008F058D" w:rsidP="008F058D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58D" w:rsidRDefault="008F058D" w:rsidP="008F058D">
      <w:pPr>
        <w:pStyle w:val="Heading2"/>
        <w:numPr>
          <w:ilvl w:val="1"/>
          <w:numId w:val="28"/>
        </w:numPr>
        <w:spacing w:before="0" w:line="480" w:lineRule="auto"/>
        <w:ind w:left="720"/>
        <w:rPr>
          <w:rFonts w:ascii="Times New Roman" w:hAnsi="Times New Roman" w:cs="Times New Roman"/>
          <w:color w:val="auto"/>
          <w:sz w:val="24"/>
          <w:lang w:val="id-ID"/>
        </w:rPr>
      </w:pPr>
      <w:bookmarkStart w:id="3" w:name="_Toc47606734"/>
      <w:r>
        <w:rPr>
          <w:rFonts w:ascii="Times New Roman" w:hAnsi="Times New Roman" w:cs="Times New Roman"/>
          <w:color w:val="auto"/>
          <w:sz w:val="24"/>
          <w:lang w:val="id-ID"/>
        </w:rPr>
        <w:t>Saran</w:t>
      </w:r>
      <w:bookmarkEnd w:id="3"/>
      <w:r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</w:p>
    <w:p w:rsidR="008F058D" w:rsidRDefault="008F058D" w:rsidP="008F058D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Dilakukan pencucian sel darah merah untuk menghindari </w:t>
      </w:r>
      <w:r>
        <w:rPr>
          <w:rFonts w:ascii="Times New Roman" w:hAnsi="Times New Roman" w:cs="Times New Roman"/>
          <w:i/>
          <w:sz w:val="24"/>
          <w:szCs w:val="24"/>
        </w:rPr>
        <w:t xml:space="preserve">discrepancy </w:t>
      </w:r>
      <w:r>
        <w:rPr>
          <w:rFonts w:ascii="Times New Roman" w:hAnsi="Times New Roman" w:cs="Times New Roman"/>
          <w:sz w:val="24"/>
          <w:szCs w:val="24"/>
        </w:rPr>
        <w:t xml:space="preserve">golongan darah ABO dan inkompatibel </w:t>
      </w:r>
      <w:r>
        <w:rPr>
          <w:rFonts w:ascii="Times New Roman" w:hAnsi="Times New Roman" w:cs="Times New Roman"/>
          <w:i/>
          <w:sz w:val="24"/>
          <w:szCs w:val="24"/>
        </w:rPr>
        <w:t xml:space="preserve">crossmatch. </w:t>
      </w:r>
    </w:p>
    <w:p w:rsidR="008F058D" w:rsidRDefault="008F058D" w:rsidP="008F058D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Dilakukan </w:t>
      </w:r>
      <w:r>
        <w:rPr>
          <w:rFonts w:ascii="Times New Roman" w:hAnsi="Times New Roman" w:cs="Times New Roman"/>
          <w:sz w:val="24"/>
          <w:szCs w:val="24"/>
        </w:rPr>
        <w:t xml:space="preserve">penelitian lebih lanjut mengenai pengaruh kadar trigliserida tehadap hasil pemeriksaan </w:t>
      </w:r>
      <w:r>
        <w:rPr>
          <w:rFonts w:ascii="Times New Roman" w:hAnsi="Times New Roman" w:cs="Times New Roman"/>
          <w:i/>
          <w:sz w:val="24"/>
          <w:szCs w:val="24"/>
        </w:rPr>
        <w:t>crossmatch,</w:t>
      </w:r>
      <w:r>
        <w:rPr>
          <w:rFonts w:ascii="Times New Roman" w:hAnsi="Times New Roman" w:cs="Times New Roman"/>
          <w:sz w:val="24"/>
          <w:szCs w:val="24"/>
        </w:rPr>
        <w:t xml:space="preserve"> golongan darah ABO,dan Coombs Test.</w:t>
      </w:r>
    </w:p>
    <w:p w:rsidR="00526CF0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6CF0" w:rsidSect="0052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C0" w:rsidRDefault="00E267C0" w:rsidP="000A516B">
      <w:pPr>
        <w:spacing w:after="0" w:line="240" w:lineRule="auto"/>
      </w:pPr>
      <w:r>
        <w:separator/>
      </w:r>
    </w:p>
  </w:endnote>
  <w:endnote w:type="continuationSeparator" w:id="0">
    <w:p w:rsidR="00E267C0" w:rsidRDefault="00E267C0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D" w:rsidRDefault="008F0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D" w:rsidRDefault="008F0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D" w:rsidRPr="008F058D" w:rsidRDefault="008F058D" w:rsidP="008F058D">
    <w:pPr>
      <w:pStyle w:val="Footer"/>
      <w:jc w:val="center"/>
      <w:rPr>
        <w:rFonts w:asciiTheme="minorHAnsi" w:hAnsiTheme="minorHAnsi" w:cs="Times New Roman"/>
      </w:rPr>
    </w:pPr>
    <w:r>
      <w:rPr>
        <w:rFonts w:asciiTheme="minorHAnsi" w:hAnsiTheme="minorHAnsi" w:cs="Times New Roman"/>
      </w:rPr>
      <w:t>46</w:t>
    </w:r>
    <w:bookmarkStart w:id="4" w:name="_GoBack"/>
    <w:bookmarkEnd w:id="4"/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C0" w:rsidRDefault="00E267C0" w:rsidP="000A516B">
      <w:pPr>
        <w:spacing w:after="0" w:line="240" w:lineRule="auto"/>
      </w:pPr>
      <w:r>
        <w:separator/>
      </w:r>
    </w:p>
  </w:footnote>
  <w:footnote w:type="continuationSeparator" w:id="0">
    <w:p w:rsidR="00E267C0" w:rsidRDefault="00E267C0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D" w:rsidRDefault="008F0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D" w:rsidRDefault="008F0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D" w:rsidRDefault="008F0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BA9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0000005"/>
    <w:multiLevelType w:val="multilevel"/>
    <w:tmpl w:val="B536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D"/>
    <w:multiLevelType w:val="hybridMultilevel"/>
    <w:tmpl w:val="A960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4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24"/>
  </w:num>
  <w:num w:numId="5">
    <w:abstractNumId w:val="3"/>
  </w:num>
  <w:num w:numId="6">
    <w:abstractNumId w:val="22"/>
  </w:num>
  <w:num w:numId="7">
    <w:abstractNumId w:val="29"/>
  </w:num>
  <w:num w:numId="8">
    <w:abstractNumId w:val="10"/>
  </w:num>
  <w:num w:numId="9">
    <w:abstractNumId w:val="14"/>
  </w:num>
  <w:num w:numId="10">
    <w:abstractNumId w:val="8"/>
  </w:num>
  <w:num w:numId="11">
    <w:abstractNumId w:val="21"/>
  </w:num>
  <w:num w:numId="12">
    <w:abstractNumId w:val="26"/>
  </w:num>
  <w:num w:numId="13">
    <w:abstractNumId w:val="12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19"/>
  </w:num>
  <w:num w:numId="19">
    <w:abstractNumId w:val="5"/>
  </w:num>
  <w:num w:numId="20">
    <w:abstractNumId w:val="16"/>
  </w:num>
  <w:num w:numId="21">
    <w:abstractNumId w:val="6"/>
  </w:num>
  <w:num w:numId="22">
    <w:abstractNumId w:val="15"/>
  </w:num>
  <w:num w:numId="23">
    <w:abstractNumId w:val="23"/>
  </w:num>
  <w:num w:numId="24">
    <w:abstractNumId w:val="28"/>
  </w:num>
  <w:num w:numId="25">
    <w:abstractNumId w:val="4"/>
  </w:num>
  <w:num w:numId="26">
    <w:abstractNumId w:val="9"/>
  </w:num>
  <w:num w:numId="27">
    <w:abstractNumId w:val="13"/>
  </w:num>
  <w:num w:numId="28">
    <w:abstractNumId w:val="0"/>
  </w:num>
  <w:num w:numId="29">
    <w:abstractNumId w:val="1"/>
  </w:num>
  <w:num w:numId="3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58D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267C0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5D66F15F-1983-4DC4-8A70-1835D87B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2020-02-04T23:54:00Z</cp:lastPrinted>
  <dcterms:created xsi:type="dcterms:W3CDTF">2020-01-07T13:41:00Z</dcterms:created>
  <dcterms:modified xsi:type="dcterms:W3CDTF">2020-08-21T16:32:00Z</dcterms:modified>
</cp:coreProperties>
</file>