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7D" w:rsidRPr="009C7078" w:rsidRDefault="004C577D" w:rsidP="004C577D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47893995"/>
      <w:r w:rsidRPr="009C7078">
        <w:rPr>
          <w:rFonts w:ascii="Times New Roman" w:hAnsi="Times New Roman" w:cs="Times New Roman"/>
          <w:color w:val="auto"/>
          <w:sz w:val="24"/>
        </w:rPr>
        <w:t>DAFTAR PUSTAKA</w:t>
      </w:r>
      <w:bookmarkEnd w:id="0"/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936489115"/>
        <w:docPartObj>
          <w:docPartGallery w:val="Bibliographies"/>
          <w:docPartUnique/>
        </w:docPartObj>
      </w:sdtPr>
      <w:sdtEndPr>
        <w:rPr>
          <w:b w:val="0"/>
          <w:bCs w:val="0"/>
        </w:rPr>
      </w:sdtEndPr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71308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471308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471308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Biolabo. 2011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Uric Acid Uricase Method.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France.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Biolabo, R. 2011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Haemoglobin Cholorimetric Method (Cyanmethemoglobin).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France.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Burtis, C. A.,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Ashwood, E. R., &amp; Bruns, D. E. 2006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Tietz Text book of Clinical Chemistry And Molecular Diagnostic.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Missouri: Elseiver Saunders.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DiaSys. 2014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Uric Acid FS.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Germany.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Goswami, B., Singh,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B., Chawla, R., &amp; Mallika, V. 2010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Evaluation of errors in a clinical laboratory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Clin Chem Lab Med by walter Gruyter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64.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Halida. 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018, januari 31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Pemeriksaan Asam Urat Metode Strip Test Eassytouch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januari 6, 2020, from Scribd: https://www.scribd.com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Helena's Laboratorium. n.d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Hemoglobin Electrophoresis Procedure.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Pro 15 Rev 6.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HKKI. 2015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Pra Analitik Pada Pasien Dengan Kondisi Khusus.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Howanitz,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P. J. 2015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Clinical Laboratory Quality Practices When Hemolysis Occurs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Arch Pathol Lab Med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Vol. 139, 901-906.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Kee, J. 2007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Pedoman Pemeriksaan Laboratorium dan Diagnostik, Edisi 6.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EGC.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Kemenkes RI. 2011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Pedoman Interpretasi Data Klinik.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Direktorat Bina Pelayanan Kefarmasian.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Koseoglu, M., Hu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r, A., Atay, A., &amp; Cuhadar, S. 2010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Effect of Hemolysis Interferences on Routine Biochemistry Parameters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Attaturk Training and Research Hospita, Departement o</w:t>
              </w:r>
              <w:r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f</w:t>
              </w:r>
              <w:r w:rsidRPr="00471308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 xml:space="preserve"> Biochemistry and Clinical Biochemistrty, Izmir , Turkey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79-85.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Lee, M. 2017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Basic Skill In Interperenting Laboratory Data, sixth edition.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Bethesda: American Society of Health-System Pharmatic.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Lippi, G., Carvellin, G.,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Favaloro, E. J., &amp; Plebani, M. 2012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Hemolysis; An Unresolved Dispute In Laboratory Medicine.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Germany: De Gruyter.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Lippi, G., Montagnana, M., Salvag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no, G. L., &amp; Guidi, G. C. 2006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Interference of Blood Cell Lysis on Routine Coagulation Testing.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471308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Arch Pathol Lab Med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>Permenkes. 2013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Peraturan Menteri Kesehatan RI No 43 Tahun 2013 Tentang Penyelenggaraan Laboratorium.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Republik Indonesia.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QC, W. (2019). </w:t>
              </w:r>
              <w:r w:rsidRPr="00471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CLIA Requirements for Analytical Quality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Juli 3, 2020, from WestgardQC: https://www.westgard.com/clia.htm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Sacher, R., &amp; McPerson, R. A. 2012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Tinjauan Klinis Hasil Pemeriksaan Laboratorium Cetakan I.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EGC.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Siregar, M. T., Wulan, W. S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., Setiawan, D., &amp; Nuryati, A. 2018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Kendali Mutu.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Pusat Penedidikan Sumber Daya Manusia Kesehatan Kementrian Kesehatan RI.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Sugiyono. 2008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Kuantitatif Kualitatif dan R&amp;D.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Usman,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U., Siddiqui, A., &amp; Lodhi, J. 2015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Evaluation and Control of Pre Analytical Errors in Required Quality Variables of Clinical Lab Service.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471308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IOSR Journal of Nursing and Health Science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66-69.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WHO. 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010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Guidelined on drawing blood: best practices phlebotomy.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ISBN 978 92 4 1599221.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Widmann, F. K. 2005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Tinjauan Klinis Atas Hasil Pemeriksaan Laboratorium.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EGC.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Yucel, D., &amp; Dalva, K. 1992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Effect of in Vitro Hemolysis on 25 Common Biochemocal Test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Clinical Chemistry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576.</w:t>
              </w:r>
            </w:p>
            <w:p w:rsidR="004C577D" w:rsidRPr="00471308" w:rsidRDefault="004C577D" w:rsidP="004C577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Z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eibig, E. A., &amp; Lieseke, C. L. 2017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4713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Buku Ajar Laboratorium Klinis.</w:t>
              </w:r>
              <w:r w:rsidRPr="004713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EGC.</w:t>
              </w:r>
            </w:p>
            <w:p w:rsidR="008761EB" w:rsidRDefault="004C577D" w:rsidP="004C577D">
              <w:r w:rsidRPr="00471308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bookmarkStart w:id="1" w:name="_GoBack" w:displacedByCustomXml="prev"/>
    <w:bookmarkEnd w:id="1" w:displacedByCustomXml="prev"/>
    <w:sectPr w:rsidR="008761EB" w:rsidSect="004C577D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3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3E" w:rsidRDefault="003C3F3E" w:rsidP="004C577D">
      <w:pPr>
        <w:spacing w:after="0" w:line="240" w:lineRule="auto"/>
      </w:pPr>
      <w:r>
        <w:separator/>
      </w:r>
    </w:p>
  </w:endnote>
  <w:endnote w:type="continuationSeparator" w:id="0">
    <w:p w:rsidR="003C3F3E" w:rsidRDefault="003C3F3E" w:rsidP="004C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4430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C577D" w:rsidRPr="004C577D" w:rsidRDefault="004C577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C577D">
          <w:rPr>
            <w:rFonts w:ascii="Times New Roman" w:hAnsi="Times New Roman" w:cs="Times New Roman"/>
            <w:sz w:val="24"/>
          </w:rPr>
          <w:fldChar w:fldCharType="begin"/>
        </w:r>
        <w:r w:rsidRPr="004C577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C577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31</w:t>
        </w:r>
        <w:r w:rsidRPr="004C577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C577D" w:rsidRDefault="004C5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3E" w:rsidRDefault="003C3F3E" w:rsidP="004C577D">
      <w:pPr>
        <w:spacing w:after="0" w:line="240" w:lineRule="auto"/>
      </w:pPr>
      <w:r>
        <w:separator/>
      </w:r>
    </w:p>
  </w:footnote>
  <w:footnote w:type="continuationSeparator" w:id="0">
    <w:p w:rsidR="003C3F3E" w:rsidRDefault="003C3F3E" w:rsidP="004C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31654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577D" w:rsidRPr="004C577D" w:rsidRDefault="004C577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C57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57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57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4C577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C577D" w:rsidRDefault="004C5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7D"/>
    <w:rsid w:val="003C3F3E"/>
    <w:rsid w:val="004C577D"/>
    <w:rsid w:val="0087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7D"/>
  </w:style>
  <w:style w:type="paragraph" w:styleId="Heading1">
    <w:name w:val="heading 1"/>
    <w:basedOn w:val="Normal"/>
    <w:next w:val="Normal"/>
    <w:link w:val="Heading1Char"/>
    <w:uiPriority w:val="9"/>
    <w:qFormat/>
    <w:rsid w:val="004C5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4C577D"/>
  </w:style>
  <w:style w:type="paragraph" w:styleId="Header">
    <w:name w:val="header"/>
    <w:basedOn w:val="Normal"/>
    <w:link w:val="HeaderChar"/>
    <w:uiPriority w:val="99"/>
    <w:unhideWhenUsed/>
    <w:rsid w:val="004C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7D"/>
  </w:style>
  <w:style w:type="paragraph" w:styleId="Footer">
    <w:name w:val="footer"/>
    <w:basedOn w:val="Normal"/>
    <w:link w:val="FooterChar"/>
    <w:uiPriority w:val="99"/>
    <w:unhideWhenUsed/>
    <w:rsid w:val="004C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7D"/>
  </w:style>
  <w:style w:type="paragraph" w:styleId="Heading1">
    <w:name w:val="heading 1"/>
    <w:basedOn w:val="Normal"/>
    <w:next w:val="Normal"/>
    <w:link w:val="Heading1Char"/>
    <w:uiPriority w:val="9"/>
    <w:qFormat/>
    <w:rsid w:val="004C5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4C577D"/>
  </w:style>
  <w:style w:type="paragraph" w:styleId="Header">
    <w:name w:val="header"/>
    <w:basedOn w:val="Normal"/>
    <w:link w:val="HeaderChar"/>
    <w:uiPriority w:val="99"/>
    <w:unhideWhenUsed/>
    <w:rsid w:val="004C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7D"/>
  </w:style>
  <w:style w:type="paragraph" w:styleId="Footer">
    <w:name w:val="footer"/>
    <w:basedOn w:val="Normal"/>
    <w:link w:val="FooterChar"/>
    <w:uiPriority w:val="99"/>
    <w:unhideWhenUsed/>
    <w:rsid w:val="004C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Per13</b:Tag>
    <b:SourceType>Book</b:SourceType>
    <b:Guid>{963032F5-1F2F-4D6E-8B69-A61986FCA343}</b:Guid>
    <b:Title>Peraturan Menteri Kesehatan RI No 43 Tahun 2013 Tentang Penyelenggaraan Laboratorium</b:Title>
    <b:Year>2013</b:Year>
    <b:Author>
      <b:Author>
        <b:NameList>
          <b:Person>
            <b:Last>Permenkes</b:Last>
          </b:Person>
        </b:NameList>
      </b:Author>
      <b:Inventor>
        <b:NameList>
          <b:Person>
            <b:Last>Permenkes</b:Last>
          </b:Person>
        </b:NameList>
      </b:Inventor>
    </b:Author>
    <b:CountryRegion>Republik Indonesia</b:CountryRegion>
    <b:PatentNumber>Peraturan </b:PatentNumber>
    <b:RefOrder>1</b:RefOrder>
  </b:Source>
  <b:Source>
    <b:Tag>HKK15</b:Tag>
    <b:SourceType>Report</b:SourceType>
    <b:Guid>{31214433-65EA-4C0C-BF32-FEB6910F2F24}</b:Guid>
    <b:Title>Pra Analitik Pada Pasien Dengan Kondisi Khusus</b:Title>
    <b:Year>2015</b:Year>
    <b:Author>
      <b:Author>
        <b:NameList>
          <b:Person>
            <b:Last>HKKI</b:Last>
          </b:Person>
        </b:NameList>
      </b:Author>
    </b:Author>
    <b:RefOrder>2</b:RefOrder>
  </b:Source>
  <b:Source>
    <b:Tag>Wid951</b:Tag>
    <b:SourceType>Book</b:SourceType>
    <b:Guid>{F9E7D03B-F9C1-4B0A-AF06-C4A9BECE5314}</b:Guid>
    <b:Title>Tinjauan Klinis Atas Hasil Pemeriksaan Laboratorium</b:Title>
    <b:Year>2005</b:Year>
    <b:Author>
      <b:Author>
        <b:NameList>
          <b:Person>
            <b:Last>Widmann</b:Last>
            <b:First>Frances</b:First>
            <b:Middle>K</b:Middle>
          </b:Person>
        </b:NameList>
      </b:Author>
    </b:Author>
    <b:City>Jakarta</b:City>
    <b:Publisher>EGC</b:Publisher>
    <b:RefOrder>3</b:RefOrder>
  </b:Source>
  <b:Source>
    <b:Tag>How03</b:Tag>
    <b:SourceType>JournalArticle</b:SourceType>
    <b:Guid>{9C00C18C-AD80-42E7-9A2E-78ADEAC1A73E}</b:Guid>
    <b:Author>
      <b:Author>
        <b:NameList>
          <b:Person>
            <b:Last>Howanitz</b:Last>
            <b:First>Peter</b:First>
            <b:Middle>J. dkk</b:Middle>
          </b:Person>
        </b:NameList>
      </b:Author>
    </b:Author>
    <b:Title>Clinical Laboratory Quality Practices When Hemolysis Occurs</b:Title>
    <b:JournalName>Arch Pathol Lab Med</b:JournalName>
    <b:Year>2015</b:Year>
    <b:Pages>Vol. 139, 901-906</b:Pages>
    <b:PeriodicalTitle>Arch Pathol Lab Med</b:PeriodicalTitle>
    <b:RefOrder>4</b:RefOrder>
  </b:Source>
  <b:Source>
    <b:Tag>Bio11</b:Tag>
    <b:SourceType>Book</b:SourceType>
    <b:Guid>{015345B3-A5CA-4D6F-BD3B-36ED6AD3F5EE}</b:Guid>
    <b:Author>
      <b:Author>
        <b:NameList>
          <b:Person>
            <b:Last>Biolabo</b:Last>
          </b:Person>
        </b:NameList>
      </b:Author>
    </b:Author>
    <b:Title>Uric Acid Uricase Method</b:Title>
    <b:Year>2011</b:Year>
    <b:City>France</b:City>
    <b:RefOrder>5</b:RefOrder>
  </b:Source>
  <b:Source>
    <b:Tag>Dia14</b:Tag>
    <b:SourceType>Book</b:SourceType>
    <b:Guid>{80BB45D3-7307-412C-A555-641A815B24C8}</b:Guid>
    <b:Title>Uric Acid FS</b:Title>
    <b:Year>2014</b:Year>
    <b:City>Germany</b:City>
    <b:Author>
      <b:Author>
        <b:NameList>
          <b:Person>
            <b:Last>DiaSys</b:Last>
          </b:Person>
        </b:NameList>
      </b:Author>
    </b:Author>
    <b:RefOrder>6</b:RefOrder>
  </b:Source>
  <b:Source>
    <b:Tag>Sac04</b:Tag>
    <b:SourceType>Book</b:SourceType>
    <b:Guid>{B3A37AD2-6C07-4EB8-B18C-9FA6A27A2CC8}</b:Guid>
    <b:Author>
      <b:Author>
        <b:NameList>
          <b:Person>
            <b:Last>Sacher</b:Last>
            <b:First>R.A</b:First>
          </b:Person>
          <b:Person>
            <b:Last>McPerson</b:Last>
            <b:Middle>A</b:Middle>
            <b:First>R</b:First>
          </b:Person>
        </b:NameList>
      </b:Author>
    </b:Author>
    <b:Title>Tinjauan Klinis Hasil Pemeriksaan Laboratorium Cetakan I</b:Title>
    <b:Year>2012</b:Year>
    <b:City>Jakarta</b:City>
    <b:Publisher>EGC</b:Publisher>
    <b:RefOrder>7</b:RefOrder>
  </b:Source>
  <b:Source>
    <b:Tag>Zei17</b:Tag>
    <b:SourceType>Book</b:SourceType>
    <b:Guid>{197603A0-6A3B-48B7-94C6-A4B4761E619E}</b:Guid>
    <b:Author>
      <b:Author>
        <b:NameList>
          <b:Person>
            <b:Last>Zeibig</b:Last>
            <b:Middle>A</b:Middle>
            <b:First>Elizabeth</b:First>
          </b:Person>
          <b:Person>
            <b:Last>Lieseke</b:Last>
            <b:Middle>L</b:Middle>
            <b:First>Constance</b:First>
          </b:Person>
        </b:NameList>
      </b:Author>
    </b:Author>
    <b:Title>Buku Ajar Laboratorium Klinis</b:Title>
    <b:Year>2017</b:Year>
    <b:City>Jakarta</b:City>
    <b:Publisher>EGC</b:Publisher>
    <b:RefOrder>8</b:RefOrder>
  </b:Source>
  <b:Source>
    <b:Tag>Kem11</b:Tag>
    <b:SourceType>Book</b:SourceType>
    <b:Guid>{8FBF1E3A-D30E-4DBF-B35C-0C2DB16F97CD}</b:Guid>
    <b:Author>
      <b:Author>
        <b:NameList>
          <b:Person>
            <b:Last>Kemenkes RI</b:Last>
          </b:Person>
        </b:NameList>
      </b:Author>
    </b:Author>
    <b:Title>Pedoman Interpretasi Data Klinik</b:Title>
    <b:Year>2011</b:Year>
    <b:City>Jakarta</b:City>
    <b:Publisher>Direktorat Bina Pelayanan Kefarmasian</b:Publisher>
    <b:RefOrder>9</b:RefOrder>
  </b:Source>
  <b:Source>
    <b:Tag>Hal18</b:Tag>
    <b:SourceType>InternetSite</b:SourceType>
    <b:Guid>{1EE6DF01-0468-4A21-8DE3-0E01AC910831}</b:Guid>
    <b:Title>Pemeriksaan Asam Urat Metode Strip Test Eassytouch</b:Title>
    <b:Year>2018</b:Year>
    <b:Pages>1</b:Pages>
    <b:PeriodicalTitle>Pemeriksaan Asam Urat metode stip</b:PeriodicalTitle>
    <b:Month>januari</b:Month>
    <b:Day>31</b:Day>
    <b:Author>
      <b:Author>
        <b:NameList>
          <b:Person>
            <b:Last>Halida</b:Last>
          </b:Person>
        </b:NameList>
      </b:Author>
    </b:Author>
    <b:InternetSiteTitle>Scribd</b:InternetSiteTitle>
    <b:YearAccessed>2020</b:YearAccessed>
    <b:MonthAccessed>januari</b:MonthAccessed>
    <b:DayAccessed>6</b:DayAccessed>
    <b:URL>https://www.scribd.com</b:URL>
    <b:RefOrder>10</b:RefOrder>
  </b:Source>
  <b:Source>
    <b:Tag>Kee07</b:Tag>
    <b:SourceType>Book</b:SourceType>
    <b:Guid>{3F042511-1D33-4B4C-A33C-D8803821A5EE}</b:Guid>
    <b:Title>Pedoman Pemeriksaan Laboratorium dan Diagnostik, Edisi 6</b:Title>
    <b:Year>2007</b:Year>
    <b:Author>
      <b:Author>
        <b:NameList>
          <b:Person>
            <b:Last>Kee</b:Last>
            <b:First>J.L</b:First>
          </b:Person>
        </b:NameList>
      </b:Author>
    </b:Author>
    <b:City>Jakarta</b:City>
    <b:Publisher>EGC</b:Publisher>
    <b:RefOrder>11</b:RefOrder>
  </b:Source>
  <b:Source>
    <b:Tag>Yuc92</b:Tag>
    <b:SourceType>JournalArticle</b:SourceType>
    <b:Guid>{992A3703-9DA3-4299-8DA1-9FD5F6437D69}</b:Guid>
    <b:Title>Effect of in Vitro Hemolysis on 25 Common Biochemocal Test</b:Title>
    <b:JournalName>Clinical Chemistry</b:JournalName>
    <b:Year>1992</b:Year>
    <b:Pages>576</b:Pages>
    <b:Author>
      <b:Author>
        <b:NameList>
          <b:Person>
            <b:Last>Yucel</b:Last>
            <b:First>Dogan</b:First>
          </b:Person>
          <b:Person>
            <b:Last>Dalva</b:Last>
            <b:First>Klara</b:First>
          </b:Person>
        </b:NameList>
      </b:Author>
    </b:Author>
    <b:RefOrder>12</b:RefOrder>
  </b:Source>
  <b:Source>
    <b:Tag>Lee09</b:Tag>
    <b:SourceType>Book</b:SourceType>
    <b:Guid>{DE31DB40-2026-463A-BB48-46510241A3D9}</b:Guid>
    <b:Title>Basic Skill In Interperenting Laboratory Data, sixth edition</b:Title>
    <b:Year>2017</b:Year>
    <b:City>Bethesda</b:City>
    <b:Publisher>American Society of Health-System Pharmatic</b:Publisher>
    <b:Author>
      <b:Author>
        <b:NameList>
          <b:Person>
            <b:Last>Lee</b:Last>
            <b:First>Mary</b:First>
          </b:Person>
        </b:NameList>
      </b:Author>
    </b:Author>
    <b:RefOrder>13</b:RefOrder>
  </b:Source>
  <b:Source>
    <b:Tag>WHO</b:Tag>
    <b:SourceType>Book</b:SourceType>
    <b:Guid>{D139B660-21BD-4287-A12D-1EEA2ADD3ADF}</b:Guid>
    <b:Title>Guidelined on drawing blood: best practices phlebotomy</b:Title>
    <b:Publisher>ISBN 978 92 4 1599221</b:Publisher>
    <b:Author>
      <b:Inventor>
        <b:NameList>
          <b:Person>
            <b:Last>WHO</b:Last>
          </b:Person>
        </b:NameList>
      </b:Inventor>
      <b:Author>
        <b:NameList>
          <b:Person>
            <b:Last>WHO</b:Last>
          </b:Person>
        </b:NameList>
      </b:Author>
    </b:Author>
    <b:Year>2010</b:Year>
    <b:RefOrder>15</b:RefOrder>
  </b:Source>
  <b:Source>
    <b:Tag>Hel</b:Tag>
    <b:SourceType>Report</b:SourceType>
    <b:Guid>{D836C4FF-FB97-4258-93B7-E34125F96CE0}</b:Guid>
    <b:Title>Hemoglobin Electrophoresis Procedure</b:Title>
    <b:Publisher>Pro 15 Rev 6</b:Publisher>
    <b:Author>
      <b:Author>
        <b:NameList>
          <b:Person>
            <b:Last>Helena's Laboratorium</b:Last>
          </b:Person>
        </b:NameList>
      </b:Author>
    </b:Author>
    <b:RefOrder>16</b:RefOrder>
  </b:Source>
  <b:Source xmlns:b="http://schemas.openxmlformats.org/officeDocument/2006/bibliography">
    <b:Tag>Bio</b:Tag>
    <b:SourceType>Report</b:SourceType>
    <b:Guid>{412BD046-D24E-4E37-BD51-A8E34E54CD24}</b:Guid>
    <b:Author>
      <b:Author>
        <b:NameList>
          <b:Person>
            <b:Last>Biolabo</b:Last>
            <b:First>Reagens</b:First>
          </b:Person>
        </b:NameList>
      </b:Author>
    </b:Author>
    <b:Title>Haemoglobin Cholorimetric Method (Cyanmethemoglobin)</b:Title>
    <b:City>France</b:City>
    <b:Year>2011</b:Year>
    <b:RefOrder>17</b:RefOrder>
  </b:Source>
  <b:Source>
    <b:Tag>Kos10</b:Tag>
    <b:SourceType>JournalArticle</b:SourceType>
    <b:Guid>{30ED18AA-FE0B-4C40-A79D-0237064BE849}</b:Guid>
    <b:Title>Effect of Hemolysis Interferences on Routine Biochemistry Parameters</b:Title>
    <b:Year>2010</b:Year>
    <b:Author>
      <b:Author>
        <b:NameList>
          <b:Person>
            <b:Last>Koseoglu</b:Last>
            <b:First>Mehmet</b:First>
          </b:Person>
          <b:Person>
            <b:Last>Hur</b:Last>
            <b:First>Aysel</b:First>
          </b:Person>
          <b:Person>
            <b:Last>Atay</b:Last>
            <b:First>Aysenur</b:First>
          </b:Person>
          <b:Person>
            <b:Last>Cuhadar</b:Last>
            <b:First>Serap</b:First>
          </b:Person>
        </b:NameList>
      </b:Author>
    </b:Author>
    <b:JournalName>Attaturk Training and Research Hospita, Departement o Biochemistry and Clinical Biochemistrty, Izmir , Turkey</b:JournalName>
    <b:Pages>79-85</b:Pages>
    <b:RefOrder>18</b:RefOrder>
  </b:Source>
  <b:Source>
    <b:Tag>Gos10</b:Tag>
    <b:SourceType>JournalArticle</b:SourceType>
    <b:Guid>{6C77CDF9-9151-46DA-8159-9ACB87EA8471}</b:Guid>
    <b:Title>Evaluation of errors in a clinical laboratory</b:Title>
    <b:Year>2010</b:Year>
    <b:City>New York</b:City>
    <b:Author>
      <b:Author>
        <b:NameList>
          <b:Person>
            <b:Last>Goswami</b:Last>
            <b:First>Binita</b:First>
          </b:Person>
          <b:Person>
            <b:Last>Singh</b:Last>
            <b:First>Bhawna</b:First>
          </b:Person>
          <b:Person>
            <b:Last>Chawla</b:Last>
            <b:First>Ranjna</b:First>
          </b:Person>
          <b:Person>
            <b:Last>Mallika</b:Last>
            <b:First>Venkatesan</b:First>
          </b:Person>
        </b:NameList>
      </b:Author>
    </b:Author>
    <b:JournalName>Clin Chem Lab Med by walter Gruyter</b:JournalName>
    <b:Pages>64</b:Pages>
    <b:RefOrder>19</b:RefOrder>
  </b:Source>
  <b:Source>
    <b:Tag>Lip12</b:Tag>
    <b:SourceType>Book</b:SourceType>
    <b:Guid>{C348C181-73D0-4FA3-9FBF-3228E686D01E}</b:Guid>
    <b:Title>Hemolysis; An Unresolved Dispute In Laboratory Medicine</b:Title>
    <b:Year>2012</b:Year>
    <b:City>Germany</b:City>
    <b:Publisher>De Gruyter</b:Publisher>
    <b:Author>
      <b:Author>
        <b:NameList>
          <b:Person>
            <b:Last>Lippi</b:Last>
            <b:First>Giuseppe</b:First>
          </b:Person>
          <b:Person>
            <b:Last>Carvellin</b:Last>
            <b:First>Gianfranco</b:First>
          </b:Person>
          <b:Person>
            <b:Last>Favaloro</b:Last>
            <b:Middle>J</b:Middle>
            <b:First>Emmauel</b:First>
          </b:Person>
          <b:Person>
            <b:Last>Plebani</b:Last>
            <b:First>Mario</b:First>
          </b:Person>
        </b:NameList>
      </b:Author>
    </b:Author>
    <b:RefOrder>20</b:RefOrder>
  </b:Source>
  <b:Source>
    <b:Tag>Bur06</b:Tag>
    <b:SourceType>Book</b:SourceType>
    <b:Guid>{9E46030F-CE33-4ABA-BA18-7A119AA45427}</b:Guid>
    <b:Title>Tietz Text book of Clinical Chemistry And Molecular Diagnostic</b:Title>
    <b:Year>2006</b:Year>
    <b:Author>
      <b:Author>
        <b:NameList>
          <b:Person>
            <b:Last>Burtis</b:Last>
            <b:Middle>A</b:Middle>
            <b:First>Carl</b:First>
          </b:Person>
          <b:Person>
            <b:Last>Ashwood</b:Last>
            <b:Middle>R</b:Middle>
            <b:First>Edward</b:First>
          </b:Person>
          <b:Person>
            <b:Last>Bruns</b:Last>
            <b:Middle>E</b:Middle>
            <b:First>David</b:First>
          </b:Person>
        </b:NameList>
      </b:Author>
    </b:Author>
    <b:City>Missouri</b:City>
    <b:Publisher>Elseiver Saunders</b:Publisher>
    <b:RefOrder>21</b:RefOrder>
  </b:Source>
  <b:Source>
    <b:Tag>Lip061</b:Tag>
    <b:SourceType>JournalArticle</b:SourceType>
    <b:Guid>{FDE9BF96-B77F-425B-85B4-8DF4CDB41784}</b:Guid>
    <b:Author>
      <b:Author>
        <b:NameList>
          <b:Person>
            <b:Last>Lippi</b:Last>
            <b:First>Giuseppe</b:First>
          </b:Person>
          <b:Person>
            <b:Last>Montagnana</b:Last>
            <b:First>Martina</b:First>
          </b:Person>
          <b:Person>
            <b:Last>Salvagno</b:Last>
            <b:Middle>Luca</b:Middle>
            <b:First>Gian</b:First>
          </b:Person>
          <b:Person>
            <b:Last>Guidi</b:Last>
            <b:Middle>Cesare</b:Middle>
            <b:First>Gian</b:First>
          </b:Person>
        </b:NameList>
      </b:Author>
    </b:Author>
    <b:Title>Interference of Blood Cell Lysis on Routine Coagulation Testing</b:Title>
    <b:JournalName>Arch Pathol Lab Med</b:JournalName>
    <b:Year>2006</b:Year>
    <b:RefOrder>22</b:RefOrder>
  </b:Source>
  <b:Source>
    <b:Tag>Sir18</b:Tag>
    <b:SourceType>Book</b:SourceType>
    <b:Guid>{7FD96CA6-9657-473B-BA72-48714C179531}</b:Guid>
    <b:Author>
      <b:Author>
        <b:NameList>
          <b:Person>
            <b:Last>Siregar</b:Last>
            <b:First>Maria</b:First>
            <b:Middle>Tuntun</b:Middle>
          </b:Person>
          <b:Person>
            <b:Last>Wulan</b:Last>
            <b:Middle>Sri</b:Middle>
            <b:First>Wieke</b:First>
          </b:Person>
          <b:Person>
            <b:Last>Setiawan</b:Last>
            <b:First>Doni</b:First>
          </b:Person>
          <b:Person>
            <b:Last>Nuryati</b:Last>
            <b:First>Anik</b:First>
          </b:Person>
        </b:NameList>
      </b:Author>
    </b:Author>
    <b:Title>Kendali Mutu</b:Title>
    <b:Year>2018</b:Year>
    <b:Publisher>Pusat Penedidikan Sumber Daya Manusia Kesehatan Kementrian Kesehatan RI</b:Publisher>
    <b:RefOrder>23</b:RefOrder>
  </b:Source>
  <b:Source>
    <b:Tag>Usm15</b:Tag>
    <b:SourceType>JournalArticle</b:SourceType>
    <b:Guid>{3514F5DC-AB2F-4E97-9D30-EE4FE9E9CF85}</b:Guid>
    <b:Title>Evaluation and Control of Pre Analytical Errors in Required Quality Variables of Clinical Lab Service</b:Title>
    <b:Year>2015</b:Year>
    <b:JournalName>IOSR Journal of Nursing and Health Science</b:JournalName>
    <b:Pages>66-69</b:Pages>
    <b:Author>
      <b:Author>
        <b:NameList>
          <b:Person>
            <b:Last>Usman</b:Last>
            <b:First>Uzma</b:First>
          </b:Person>
          <b:Person>
            <b:Last>Siddiqui</b:Last>
            <b:First>Ahmed</b:First>
          </b:Person>
          <b:Person>
            <b:Last>Lodhi</b:Last>
            <b:First>Javed</b:First>
          </b:Person>
        </b:NameList>
      </b:Author>
    </b:Author>
    <b:RefOrder>24</b:RefOrder>
  </b:Source>
  <b:Source>
    <b:Tag>QCW19</b:Tag>
    <b:SourceType>InternetSite</b:SourceType>
    <b:Guid>{28492D0D-68A6-471D-81A5-015B0D34C093}</b:Guid>
    <b:Title>CLIA Requirements for Analytical Quality</b:Title>
    <b:Year>2019</b:Year>
    <b:Author>
      <b:Author>
        <b:NameList>
          <b:Person>
            <b:Last>QC</b:Last>
            <b:First>Westgard</b:First>
          </b:Person>
        </b:NameList>
      </b:Author>
    </b:Author>
    <b:InternetSiteTitle>WestgardQC</b:InternetSiteTitle>
    <b:YearAccessed>2020</b:YearAccessed>
    <b:MonthAccessed>Juli</b:MonthAccessed>
    <b:DayAccessed>3</b:DayAccessed>
    <b:URL>https://www.westgard.com/clia.htm</b:URL>
    <b:RefOrder>25</b:RefOrder>
  </b:Source>
  <b:Source>
    <b:Tag>Sug08</b:Tag>
    <b:SourceType>Book</b:SourceType>
    <b:Guid>{663FABF1-04D2-4D76-8407-11DE88CEA496}</b:Guid>
    <b:Title>Metode Penelitian Kuantitatif Kualitatif dan R&amp;D</b:Title>
    <b:Year>2008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14</b:RefOrder>
  </b:Source>
</b:Sources>
</file>

<file path=customXml/itemProps1.xml><?xml version="1.0" encoding="utf-8"?>
<ds:datastoreItem xmlns:ds="http://schemas.openxmlformats.org/officeDocument/2006/customXml" ds:itemID="{9A340C56-D30A-42AB-9C77-D132F8D3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Company>Hewlett-Packard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2020-08-11T14:35:00Z</dcterms:created>
  <dcterms:modified xsi:type="dcterms:W3CDTF">2020-08-11T14:37:00Z</dcterms:modified>
</cp:coreProperties>
</file>